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7C89" w14:textId="77777777" w:rsidR="00891573" w:rsidRDefault="00891573" w:rsidP="00F760F7">
      <w:pPr>
        <w:jc w:val="center"/>
        <w:rPr>
          <w:b/>
          <w:bCs/>
          <w:sz w:val="40"/>
          <w:szCs w:val="40"/>
        </w:rPr>
      </w:pPr>
    </w:p>
    <w:p w14:paraId="7FE9B816" w14:textId="185AC620" w:rsidR="00386813" w:rsidRPr="00891573" w:rsidRDefault="00386813" w:rsidP="00F760F7">
      <w:pPr>
        <w:jc w:val="center"/>
        <w:rPr>
          <w:b/>
          <w:bCs/>
          <w:color w:val="215E99" w:themeColor="text2" w:themeTint="BF"/>
          <w:sz w:val="40"/>
          <w:szCs w:val="40"/>
        </w:rPr>
      </w:pPr>
      <w:r w:rsidRPr="00891573">
        <w:rPr>
          <w:b/>
          <w:bCs/>
          <w:color w:val="215E99" w:themeColor="text2" w:themeTint="BF"/>
          <w:sz w:val="40"/>
          <w:szCs w:val="40"/>
        </w:rPr>
        <w:t xml:space="preserve">Data Protection </w:t>
      </w:r>
      <w:r w:rsidR="002D59B7" w:rsidRPr="00891573">
        <w:rPr>
          <w:b/>
          <w:bCs/>
          <w:color w:val="215E99" w:themeColor="text2" w:themeTint="BF"/>
          <w:sz w:val="40"/>
          <w:szCs w:val="40"/>
        </w:rPr>
        <w:t xml:space="preserve">/ Privacy </w:t>
      </w:r>
      <w:r w:rsidRPr="00891573">
        <w:rPr>
          <w:b/>
          <w:bCs/>
          <w:color w:val="215E99" w:themeColor="text2" w:themeTint="BF"/>
          <w:sz w:val="40"/>
          <w:szCs w:val="40"/>
        </w:rPr>
        <w:t>Policy (</w:t>
      </w:r>
      <w:r w:rsidR="002D59B7" w:rsidRPr="00891573">
        <w:rPr>
          <w:b/>
          <w:bCs/>
          <w:color w:val="215E99" w:themeColor="text2" w:themeTint="BF"/>
          <w:sz w:val="40"/>
          <w:szCs w:val="40"/>
        </w:rPr>
        <w:t xml:space="preserve">UK </w:t>
      </w:r>
      <w:r w:rsidRPr="00891573">
        <w:rPr>
          <w:b/>
          <w:bCs/>
          <w:color w:val="215E99" w:themeColor="text2" w:themeTint="BF"/>
          <w:sz w:val="40"/>
          <w:szCs w:val="40"/>
        </w:rPr>
        <w:t>GDPR)</w:t>
      </w:r>
    </w:p>
    <w:p w14:paraId="3428E997" w14:textId="77777777" w:rsidR="00CD72B6" w:rsidRDefault="00CD72B6" w:rsidP="00386813"/>
    <w:p w14:paraId="209621A5" w14:textId="77777777" w:rsidR="00891573" w:rsidRPr="00702073" w:rsidRDefault="00891573" w:rsidP="00891573">
      <w:pPr>
        <w:spacing w:line="276" w:lineRule="auto"/>
        <w:jc w:val="center"/>
        <w:rPr>
          <w:rFonts w:ascii="Calibri" w:hAnsi="Calibri" w:cs="Calibri"/>
          <w:b/>
          <w:bCs/>
          <w:color w:val="215E99" w:themeColor="text2" w:themeTint="BF"/>
          <w:sz w:val="48"/>
          <w:szCs w:val="48"/>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91573" w:rsidRPr="00FC740D" w14:paraId="0F550F5A" w14:textId="77777777" w:rsidTr="00D866B0">
        <w:tc>
          <w:tcPr>
            <w:tcW w:w="4513" w:type="dxa"/>
          </w:tcPr>
          <w:p w14:paraId="3A957DF9" w14:textId="77777777" w:rsidR="00891573" w:rsidRPr="00FC740D" w:rsidRDefault="00891573" w:rsidP="00D866B0">
            <w:pPr>
              <w:spacing w:line="276" w:lineRule="auto"/>
              <w:rPr>
                <w:rFonts w:ascii="Calibri" w:hAnsi="Calibri" w:cs="Calibri"/>
                <w:b/>
                <w:bCs/>
              </w:rPr>
            </w:pPr>
            <w:r w:rsidRPr="00FC740D">
              <w:rPr>
                <w:rFonts w:ascii="Calibri" w:hAnsi="Calibri" w:cs="Calibri"/>
                <w:b/>
                <w:bCs/>
              </w:rPr>
              <w:t>Version number:</w:t>
            </w:r>
          </w:p>
        </w:tc>
        <w:tc>
          <w:tcPr>
            <w:tcW w:w="4487" w:type="dxa"/>
          </w:tcPr>
          <w:p w14:paraId="140E9ACB" w14:textId="77777777" w:rsidR="00891573" w:rsidRPr="00FC740D" w:rsidRDefault="00891573" w:rsidP="00D866B0">
            <w:pPr>
              <w:spacing w:line="276" w:lineRule="auto"/>
              <w:rPr>
                <w:rFonts w:ascii="Calibri" w:hAnsi="Calibri" w:cs="Calibri"/>
              </w:rPr>
            </w:pPr>
            <w:r w:rsidRPr="00FC740D">
              <w:rPr>
                <w:rFonts w:ascii="Calibri" w:hAnsi="Calibri" w:cs="Calibri"/>
              </w:rPr>
              <w:t>1.0</w:t>
            </w:r>
          </w:p>
        </w:tc>
      </w:tr>
      <w:tr w:rsidR="00891573" w:rsidRPr="00FC740D" w14:paraId="23D244A5" w14:textId="77777777" w:rsidTr="00D866B0">
        <w:tc>
          <w:tcPr>
            <w:tcW w:w="4513" w:type="dxa"/>
          </w:tcPr>
          <w:p w14:paraId="4D3AAC9D" w14:textId="77777777" w:rsidR="00891573" w:rsidRPr="00FC740D" w:rsidRDefault="00891573" w:rsidP="00D866B0">
            <w:pPr>
              <w:spacing w:line="276" w:lineRule="auto"/>
              <w:rPr>
                <w:rFonts w:ascii="Calibri" w:hAnsi="Calibri" w:cs="Calibri"/>
                <w:b/>
                <w:bCs/>
              </w:rPr>
            </w:pPr>
            <w:r w:rsidRPr="00FC740D">
              <w:rPr>
                <w:rFonts w:ascii="Calibri" w:hAnsi="Calibri" w:cs="Calibri"/>
                <w:b/>
                <w:bCs/>
              </w:rPr>
              <w:t xml:space="preserve">Name of </w:t>
            </w:r>
            <w:r>
              <w:rPr>
                <w:rFonts w:ascii="Calibri" w:hAnsi="Calibri" w:cs="Calibri"/>
                <w:b/>
                <w:bCs/>
              </w:rPr>
              <w:t>A</w:t>
            </w:r>
            <w:r w:rsidRPr="00FC740D">
              <w:rPr>
                <w:rFonts w:ascii="Calibri" w:hAnsi="Calibri" w:cs="Calibri"/>
                <w:b/>
                <w:bCs/>
              </w:rPr>
              <w:t>uthor:</w:t>
            </w:r>
          </w:p>
        </w:tc>
        <w:tc>
          <w:tcPr>
            <w:tcW w:w="4487" w:type="dxa"/>
          </w:tcPr>
          <w:p w14:paraId="5EFCD05C" w14:textId="77777777" w:rsidR="00891573" w:rsidRPr="00FC740D" w:rsidRDefault="00891573" w:rsidP="00D866B0">
            <w:pPr>
              <w:spacing w:line="276" w:lineRule="auto"/>
              <w:rPr>
                <w:rFonts w:ascii="Calibri" w:hAnsi="Calibri" w:cs="Calibri"/>
              </w:rPr>
            </w:pPr>
            <w:r w:rsidRPr="00FC740D">
              <w:rPr>
                <w:rFonts w:ascii="Calibri" w:hAnsi="Calibri" w:cs="Calibri"/>
              </w:rPr>
              <w:t xml:space="preserve">Christopher Woollard (CEO) </w:t>
            </w:r>
          </w:p>
        </w:tc>
      </w:tr>
      <w:tr w:rsidR="00891573" w:rsidRPr="00FC740D" w14:paraId="45334B01" w14:textId="77777777" w:rsidTr="00D866B0">
        <w:tc>
          <w:tcPr>
            <w:tcW w:w="4513" w:type="dxa"/>
          </w:tcPr>
          <w:p w14:paraId="54A04502" w14:textId="77777777" w:rsidR="00891573" w:rsidRDefault="00891573" w:rsidP="00D866B0">
            <w:pPr>
              <w:spacing w:line="276" w:lineRule="auto"/>
              <w:rPr>
                <w:rFonts w:ascii="Calibri" w:hAnsi="Calibri" w:cs="Calibri"/>
                <w:b/>
                <w:bCs/>
              </w:rPr>
            </w:pPr>
            <w:r>
              <w:rPr>
                <w:rFonts w:ascii="Calibri" w:hAnsi="Calibri" w:cs="Calibri"/>
                <w:b/>
                <w:bCs/>
              </w:rPr>
              <w:t xml:space="preserve">Status: </w:t>
            </w:r>
          </w:p>
        </w:tc>
        <w:tc>
          <w:tcPr>
            <w:tcW w:w="4487" w:type="dxa"/>
          </w:tcPr>
          <w:p w14:paraId="5AC942FB" w14:textId="77777777" w:rsidR="00FF729F" w:rsidRDefault="00FF729F" w:rsidP="00FF72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Pr>
                <w:rFonts w:ascii="Calibri" w:hAnsi="Calibri" w:cs="Calibri"/>
                <w:color w:val="000000"/>
                <w:kern w:val="0"/>
              </w:rPr>
              <w:t>Governance (data protection)</w:t>
            </w:r>
          </w:p>
          <w:p w14:paraId="22B642F4" w14:textId="761B6D33" w:rsidR="00891573" w:rsidRPr="00617033" w:rsidRDefault="00FF729F" w:rsidP="00FF72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CD72B6">
              <w:rPr>
                <w:rFonts w:ascii="Calibri" w:hAnsi="Calibri" w:cs="Calibri"/>
                <w:color w:val="000000"/>
                <w:kern w:val="0"/>
              </w:rPr>
              <w:t>Unincorporated Association (est. 2026), seeking CIO registration</w:t>
            </w:r>
          </w:p>
        </w:tc>
      </w:tr>
      <w:tr w:rsidR="00891573" w:rsidRPr="00FC740D" w14:paraId="0AB4C511" w14:textId="77777777" w:rsidTr="00D866B0">
        <w:tc>
          <w:tcPr>
            <w:tcW w:w="4513" w:type="dxa"/>
          </w:tcPr>
          <w:p w14:paraId="5BD14053" w14:textId="77777777" w:rsidR="00891573" w:rsidRPr="00FC740D" w:rsidRDefault="00891573" w:rsidP="00D866B0">
            <w:pPr>
              <w:spacing w:line="276" w:lineRule="auto"/>
              <w:rPr>
                <w:rFonts w:ascii="Calibri" w:hAnsi="Calibri" w:cs="Calibri"/>
                <w:b/>
                <w:bCs/>
              </w:rPr>
            </w:pPr>
            <w:r>
              <w:rPr>
                <w:rFonts w:ascii="Calibri" w:hAnsi="Calibri" w:cs="Calibri"/>
                <w:b/>
                <w:bCs/>
              </w:rPr>
              <w:t>Scope:</w:t>
            </w:r>
          </w:p>
        </w:tc>
        <w:tc>
          <w:tcPr>
            <w:tcW w:w="4487" w:type="dxa"/>
          </w:tcPr>
          <w:p w14:paraId="059D9DA0" w14:textId="504C8BB2" w:rsidR="00891573" w:rsidRPr="0018157D" w:rsidRDefault="00757E3C" w:rsidP="00D866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D72B6">
              <w:rPr>
                <w:rFonts w:ascii="Calibri" w:hAnsi="Calibri" w:cs="Calibri"/>
                <w:color w:val="000000"/>
                <w:kern w:val="0"/>
              </w:rPr>
              <w:t xml:space="preserve">This policy explains how Sibling Kinship collects, uses, stores, shares and protects personal data in line </w:t>
            </w:r>
            <w:r w:rsidRPr="00757E3C">
              <w:rPr>
                <w:rFonts w:ascii="Calibri" w:hAnsi="Calibri" w:cs="Calibri"/>
                <w:color w:val="000000"/>
                <w:kern w:val="0"/>
              </w:rPr>
              <w:t>with the UK General Data Protection Regulation (UK GDPR) and the Data Protection Act 2018</w:t>
            </w:r>
            <w:r>
              <w:rPr>
                <w:rFonts w:ascii="Calibri" w:hAnsi="Calibri" w:cs="Calibri"/>
                <w:color w:val="000000"/>
                <w:kern w:val="0"/>
              </w:rPr>
              <w:t xml:space="preserve">. </w:t>
            </w:r>
          </w:p>
        </w:tc>
      </w:tr>
      <w:tr w:rsidR="00891573" w:rsidRPr="00FC740D" w14:paraId="6FD393BD" w14:textId="77777777" w:rsidTr="00D866B0">
        <w:tc>
          <w:tcPr>
            <w:tcW w:w="4513" w:type="dxa"/>
          </w:tcPr>
          <w:p w14:paraId="53F8CAA8" w14:textId="77777777" w:rsidR="00891573" w:rsidRPr="00FC740D" w:rsidRDefault="00891573" w:rsidP="00D866B0">
            <w:pPr>
              <w:spacing w:line="276" w:lineRule="auto"/>
              <w:rPr>
                <w:rFonts w:ascii="Calibri" w:hAnsi="Calibri" w:cs="Calibri"/>
                <w:b/>
                <w:bCs/>
              </w:rPr>
            </w:pPr>
            <w:r w:rsidRPr="00FC740D">
              <w:rPr>
                <w:rFonts w:ascii="Calibri" w:hAnsi="Calibri" w:cs="Calibri"/>
                <w:b/>
                <w:bCs/>
              </w:rPr>
              <w:t xml:space="preserve">Applies to:  </w:t>
            </w:r>
          </w:p>
        </w:tc>
        <w:tc>
          <w:tcPr>
            <w:tcW w:w="4487" w:type="dxa"/>
          </w:tcPr>
          <w:p w14:paraId="0A8372B1" w14:textId="69762CF1" w:rsidR="00891573" w:rsidRPr="0018157D" w:rsidRDefault="00891573" w:rsidP="00D866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617033">
              <w:rPr>
                <w:rFonts w:ascii="Calibri" w:hAnsi="Calibri" w:cs="Calibri"/>
                <w:color w:val="000000"/>
                <w:kern w:val="0"/>
              </w:rPr>
              <w:t xml:space="preserve">Trustees, Chair, Treasurer/Finance Lead (if appointed), CEO (if appointed), staff, </w:t>
            </w:r>
            <w:proofErr w:type="gramStart"/>
            <w:r w:rsidRPr="00617033">
              <w:rPr>
                <w:rFonts w:ascii="Calibri" w:hAnsi="Calibri" w:cs="Calibri"/>
                <w:color w:val="000000"/>
                <w:kern w:val="0"/>
              </w:rPr>
              <w:t xml:space="preserve">volunteers, </w:t>
            </w:r>
            <w:r w:rsidR="00B84C27">
              <w:rPr>
                <w:rFonts w:ascii="Calibri" w:hAnsi="Calibri" w:cs="Calibri"/>
                <w:color w:val="000000"/>
                <w:kern w:val="0"/>
              </w:rPr>
              <w:t xml:space="preserve"> </w:t>
            </w:r>
            <w:r w:rsidR="00B84C27">
              <w:rPr>
                <w:rFonts w:ascii="Calibri" w:hAnsi="Calibri" w:cs="Calibri"/>
                <w:color w:val="000000"/>
                <w:kern w:val="0"/>
              </w:rPr>
              <w:t>mentors</w:t>
            </w:r>
            <w:proofErr w:type="gramEnd"/>
            <w:r w:rsidR="00B84C27">
              <w:rPr>
                <w:rFonts w:ascii="Calibri" w:hAnsi="Calibri" w:cs="Calibri"/>
                <w:color w:val="000000"/>
                <w:kern w:val="0"/>
              </w:rPr>
              <w:t>/coaches</w:t>
            </w:r>
            <w:r w:rsidR="00B84C27">
              <w:rPr>
                <w:rFonts w:ascii="Calibri" w:hAnsi="Calibri" w:cs="Calibri"/>
                <w:color w:val="000000"/>
                <w:kern w:val="0"/>
              </w:rPr>
              <w:t xml:space="preserve">, </w:t>
            </w:r>
            <w:r w:rsidRPr="00617033">
              <w:rPr>
                <w:rFonts w:ascii="Calibri" w:hAnsi="Calibri" w:cs="Calibri"/>
                <w:color w:val="000000"/>
                <w:kern w:val="0"/>
              </w:rPr>
              <w:t>counsellors, student placements, and contractors where they handle money, donations, data, procurement, expenses, or financial decision-making for Sibling Kinship.</w:t>
            </w:r>
          </w:p>
        </w:tc>
      </w:tr>
      <w:tr w:rsidR="00891573" w:rsidRPr="00FC740D" w14:paraId="6C7CDB18" w14:textId="77777777" w:rsidTr="00D866B0">
        <w:tc>
          <w:tcPr>
            <w:tcW w:w="4513" w:type="dxa"/>
          </w:tcPr>
          <w:p w14:paraId="22D7B6A5" w14:textId="77777777" w:rsidR="00891573" w:rsidRPr="00FC740D" w:rsidRDefault="00891573" w:rsidP="00D866B0">
            <w:pPr>
              <w:spacing w:line="276" w:lineRule="auto"/>
              <w:rPr>
                <w:rFonts w:ascii="Calibri" w:hAnsi="Calibri" w:cs="Calibri"/>
                <w:b/>
                <w:bCs/>
              </w:rPr>
            </w:pPr>
            <w:r w:rsidRPr="00FC740D">
              <w:rPr>
                <w:rFonts w:ascii="Calibri" w:hAnsi="Calibri" w:cs="Calibri"/>
                <w:b/>
                <w:bCs/>
              </w:rPr>
              <w:t xml:space="preserve">Approved by: </w:t>
            </w:r>
          </w:p>
        </w:tc>
        <w:tc>
          <w:tcPr>
            <w:tcW w:w="4487" w:type="dxa"/>
          </w:tcPr>
          <w:p w14:paraId="48868A85" w14:textId="77777777" w:rsidR="00891573" w:rsidRPr="00993D91" w:rsidRDefault="00891573" w:rsidP="00D866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Board of Trustees</w:t>
            </w:r>
          </w:p>
        </w:tc>
      </w:tr>
      <w:tr w:rsidR="00891573" w:rsidRPr="00FC740D" w14:paraId="539CF57F" w14:textId="77777777" w:rsidTr="00D866B0">
        <w:tc>
          <w:tcPr>
            <w:tcW w:w="4513" w:type="dxa"/>
          </w:tcPr>
          <w:p w14:paraId="0CEE0C33" w14:textId="77777777" w:rsidR="00891573" w:rsidRPr="00FC740D" w:rsidRDefault="00891573" w:rsidP="00D866B0">
            <w:pPr>
              <w:spacing w:line="276" w:lineRule="auto"/>
              <w:rPr>
                <w:rFonts w:ascii="Calibri" w:hAnsi="Calibri" w:cs="Calibri"/>
                <w:b/>
                <w:bCs/>
              </w:rPr>
            </w:pPr>
            <w:r w:rsidRPr="00FC740D">
              <w:rPr>
                <w:rFonts w:ascii="Calibri" w:hAnsi="Calibri" w:cs="Calibri"/>
                <w:b/>
                <w:bCs/>
              </w:rPr>
              <w:t>Implementation</w:t>
            </w:r>
            <w:r>
              <w:rPr>
                <w:rFonts w:ascii="Calibri" w:hAnsi="Calibri" w:cs="Calibri"/>
                <w:b/>
                <w:bCs/>
              </w:rPr>
              <w:t>/Effective</w:t>
            </w:r>
            <w:r w:rsidRPr="00FC740D">
              <w:rPr>
                <w:rFonts w:ascii="Calibri" w:hAnsi="Calibri" w:cs="Calibri"/>
                <w:b/>
                <w:bCs/>
              </w:rPr>
              <w:t xml:space="preserve"> Date:</w:t>
            </w:r>
          </w:p>
        </w:tc>
        <w:tc>
          <w:tcPr>
            <w:tcW w:w="4487" w:type="dxa"/>
          </w:tcPr>
          <w:p w14:paraId="2356CA55" w14:textId="77777777" w:rsidR="00891573" w:rsidRPr="00FC740D" w:rsidRDefault="00891573" w:rsidP="00D866B0">
            <w:pPr>
              <w:spacing w:line="276" w:lineRule="auto"/>
              <w:rPr>
                <w:rFonts w:ascii="Calibri" w:hAnsi="Calibri" w:cs="Calibri"/>
              </w:rPr>
            </w:pPr>
            <w:r w:rsidRPr="00FC740D">
              <w:rPr>
                <w:rFonts w:ascii="Calibri" w:hAnsi="Calibri" w:cs="Calibri"/>
              </w:rPr>
              <w:t>29/03/2026</w:t>
            </w:r>
          </w:p>
        </w:tc>
      </w:tr>
      <w:tr w:rsidR="00891573" w:rsidRPr="00FC740D" w14:paraId="2C645E7A" w14:textId="77777777" w:rsidTr="00D866B0">
        <w:tc>
          <w:tcPr>
            <w:tcW w:w="4513" w:type="dxa"/>
          </w:tcPr>
          <w:p w14:paraId="4782E214" w14:textId="77777777" w:rsidR="00891573" w:rsidRPr="00FC740D" w:rsidRDefault="00891573" w:rsidP="00D866B0">
            <w:pPr>
              <w:spacing w:line="276" w:lineRule="auto"/>
              <w:rPr>
                <w:rFonts w:ascii="Calibri" w:hAnsi="Calibri" w:cs="Calibri"/>
                <w:b/>
                <w:bCs/>
              </w:rPr>
            </w:pPr>
            <w:r w:rsidRPr="00FC740D">
              <w:rPr>
                <w:rFonts w:ascii="Calibri" w:hAnsi="Calibri" w:cs="Calibri"/>
                <w:b/>
                <w:bCs/>
              </w:rPr>
              <w:t>Last Review</w:t>
            </w:r>
            <w:r>
              <w:rPr>
                <w:rFonts w:ascii="Calibri" w:hAnsi="Calibri" w:cs="Calibri"/>
                <w:b/>
                <w:bCs/>
              </w:rPr>
              <w:t>ed</w:t>
            </w:r>
            <w:r w:rsidRPr="00FC740D">
              <w:rPr>
                <w:rFonts w:ascii="Calibri" w:hAnsi="Calibri" w:cs="Calibri"/>
                <w:b/>
                <w:bCs/>
              </w:rPr>
              <w:t xml:space="preserve"> Date</w:t>
            </w:r>
            <w:r>
              <w:rPr>
                <w:rFonts w:ascii="Calibri" w:hAnsi="Calibri" w:cs="Calibri"/>
                <w:b/>
                <w:bCs/>
              </w:rPr>
              <w:t>:</w:t>
            </w:r>
          </w:p>
        </w:tc>
        <w:tc>
          <w:tcPr>
            <w:tcW w:w="4487" w:type="dxa"/>
          </w:tcPr>
          <w:p w14:paraId="0327E40C" w14:textId="77777777" w:rsidR="00891573" w:rsidRPr="00FC740D" w:rsidRDefault="00891573" w:rsidP="00D866B0">
            <w:pPr>
              <w:spacing w:line="276" w:lineRule="auto"/>
              <w:rPr>
                <w:rFonts w:ascii="Calibri" w:hAnsi="Calibri" w:cs="Calibri"/>
              </w:rPr>
            </w:pPr>
            <w:r w:rsidRPr="00FC740D">
              <w:rPr>
                <w:rFonts w:ascii="Calibri" w:hAnsi="Calibri" w:cs="Calibri"/>
              </w:rPr>
              <w:t>29/03/2026</w:t>
            </w:r>
          </w:p>
        </w:tc>
      </w:tr>
      <w:tr w:rsidR="00891573" w:rsidRPr="00FC740D" w14:paraId="0ECB03DF" w14:textId="77777777" w:rsidTr="00D866B0">
        <w:tc>
          <w:tcPr>
            <w:tcW w:w="4513" w:type="dxa"/>
          </w:tcPr>
          <w:p w14:paraId="2189380E" w14:textId="77777777" w:rsidR="00891573" w:rsidRPr="00FC740D" w:rsidRDefault="00891573" w:rsidP="00D866B0">
            <w:pPr>
              <w:spacing w:line="276" w:lineRule="auto"/>
              <w:rPr>
                <w:rFonts w:ascii="Calibri" w:hAnsi="Calibri" w:cs="Calibri"/>
                <w:b/>
                <w:bCs/>
              </w:rPr>
            </w:pPr>
            <w:r w:rsidRPr="00FC740D">
              <w:rPr>
                <w:rFonts w:ascii="Calibri" w:hAnsi="Calibri" w:cs="Calibri"/>
                <w:b/>
                <w:bCs/>
              </w:rPr>
              <w:t xml:space="preserve">Next Review </w:t>
            </w:r>
            <w:r>
              <w:rPr>
                <w:rFonts w:ascii="Calibri" w:hAnsi="Calibri" w:cs="Calibri"/>
                <w:b/>
                <w:bCs/>
              </w:rPr>
              <w:t>D</w:t>
            </w:r>
            <w:r w:rsidRPr="00FC740D">
              <w:rPr>
                <w:rFonts w:ascii="Calibri" w:hAnsi="Calibri" w:cs="Calibri"/>
                <w:b/>
                <w:bCs/>
              </w:rPr>
              <w:t>ate:</w:t>
            </w:r>
          </w:p>
        </w:tc>
        <w:tc>
          <w:tcPr>
            <w:tcW w:w="4487" w:type="dxa"/>
          </w:tcPr>
          <w:p w14:paraId="28383160" w14:textId="77777777" w:rsidR="00891573" w:rsidRPr="00FC740D" w:rsidRDefault="00891573" w:rsidP="00D866B0">
            <w:pPr>
              <w:spacing w:line="276" w:lineRule="auto"/>
              <w:rPr>
                <w:rFonts w:ascii="Calibri" w:hAnsi="Calibri" w:cs="Calibri"/>
              </w:rPr>
            </w:pPr>
            <w:r w:rsidRPr="00FC740D">
              <w:rPr>
                <w:rFonts w:ascii="Calibri" w:hAnsi="Calibri" w:cs="Calibri"/>
              </w:rPr>
              <w:t>01/04/2027</w:t>
            </w:r>
          </w:p>
        </w:tc>
      </w:tr>
    </w:tbl>
    <w:p w14:paraId="1D604D3E" w14:textId="77777777" w:rsidR="00891573" w:rsidRPr="00FC740D" w:rsidRDefault="00891573" w:rsidP="00891573">
      <w:pPr>
        <w:spacing w:line="276" w:lineRule="auto"/>
        <w:rPr>
          <w:rFonts w:ascii="Calibri" w:hAnsi="Calibri" w:cs="Calibri"/>
        </w:rPr>
      </w:pPr>
    </w:p>
    <w:p w14:paraId="12800517" w14:textId="77777777" w:rsidR="00891573" w:rsidRPr="008734D4" w:rsidRDefault="00891573" w:rsidP="00891573">
      <w:pPr>
        <w:spacing w:line="276" w:lineRule="auto"/>
        <w:rPr>
          <w:rFonts w:ascii="Calibri" w:hAnsi="Calibri" w:cs="Calibri"/>
          <w:color w:val="000000" w:themeColor="text1"/>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91573" w:rsidRPr="008734D4" w14:paraId="2CAFF4B9" w14:textId="77777777" w:rsidTr="00D866B0">
        <w:tc>
          <w:tcPr>
            <w:tcW w:w="4513" w:type="dxa"/>
          </w:tcPr>
          <w:p w14:paraId="544FF45C" w14:textId="77777777" w:rsidR="00891573" w:rsidRPr="008734D4" w:rsidRDefault="00891573" w:rsidP="00D866B0">
            <w:pPr>
              <w:spacing w:line="276" w:lineRule="auto"/>
              <w:rPr>
                <w:rFonts w:ascii="Calibri" w:hAnsi="Calibri" w:cs="Calibri"/>
                <w:b/>
                <w:bCs/>
                <w:color w:val="000000" w:themeColor="text1"/>
              </w:rPr>
            </w:pPr>
            <w:r w:rsidRPr="00CD72B6">
              <w:rPr>
                <w:rFonts w:ascii="Calibri" w:hAnsi="Calibri" w:cs="Calibri"/>
                <w:b/>
                <w:bCs/>
                <w:color w:val="000000"/>
                <w:kern w:val="0"/>
              </w:rPr>
              <w:t>Charity/Organisation name:</w:t>
            </w:r>
            <w:r w:rsidRPr="00CD72B6">
              <w:rPr>
                <w:rFonts w:ascii="Calibri" w:hAnsi="Calibri" w:cs="Calibri"/>
                <w:color w:val="000000"/>
                <w:kern w:val="0"/>
              </w:rPr>
              <w:t xml:space="preserve"> </w:t>
            </w:r>
          </w:p>
        </w:tc>
        <w:tc>
          <w:tcPr>
            <w:tcW w:w="4487" w:type="dxa"/>
          </w:tcPr>
          <w:p w14:paraId="1A5E3F52" w14:textId="77777777" w:rsidR="00891573" w:rsidRPr="00A93DB4" w:rsidRDefault="00891573" w:rsidP="00D866B0">
            <w:pPr>
              <w:spacing w:line="276" w:lineRule="auto"/>
            </w:pPr>
            <w:r w:rsidRPr="00CD72B6">
              <w:rPr>
                <w:rFonts w:ascii="Calibri" w:hAnsi="Calibri" w:cs="Calibri"/>
                <w:color w:val="000000"/>
                <w:kern w:val="0"/>
              </w:rPr>
              <w:t>Sibling Kinship (“we”, “us”, “our”)</w:t>
            </w:r>
          </w:p>
        </w:tc>
      </w:tr>
      <w:tr w:rsidR="00891573" w:rsidRPr="008734D4" w14:paraId="4C25DD6A" w14:textId="77777777" w:rsidTr="00D866B0">
        <w:tc>
          <w:tcPr>
            <w:tcW w:w="4513" w:type="dxa"/>
          </w:tcPr>
          <w:p w14:paraId="754C1F11" w14:textId="77777777" w:rsidR="00891573" w:rsidRPr="008734D4" w:rsidRDefault="00891573" w:rsidP="00D866B0">
            <w:pPr>
              <w:spacing w:line="276" w:lineRule="auto"/>
              <w:rPr>
                <w:rFonts w:ascii="Calibri" w:hAnsi="Calibri" w:cs="Calibri"/>
                <w:b/>
                <w:bCs/>
                <w:color w:val="000000" w:themeColor="text1"/>
              </w:rPr>
            </w:pPr>
            <w:r w:rsidRPr="008734D4">
              <w:rPr>
                <w:rFonts w:ascii="Calibri" w:hAnsi="Calibri" w:cs="Calibri"/>
                <w:b/>
                <w:bCs/>
                <w:color w:val="000000" w:themeColor="text1"/>
              </w:rPr>
              <w:t xml:space="preserve">Contact </w:t>
            </w:r>
            <w:r>
              <w:rPr>
                <w:rFonts w:ascii="Calibri" w:hAnsi="Calibri" w:cs="Calibri"/>
                <w:b/>
                <w:bCs/>
                <w:color w:val="000000" w:themeColor="text1"/>
              </w:rPr>
              <w:t xml:space="preserve">details: </w:t>
            </w:r>
          </w:p>
        </w:tc>
        <w:tc>
          <w:tcPr>
            <w:tcW w:w="4487" w:type="dxa"/>
          </w:tcPr>
          <w:p w14:paraId="0450C26B" w14:textId="77777777" w:rsidR="00891573" w:rsidRPr="00E46D86" w:rsidRDefault="00891573" w:rsidP="00D866B0">
            <w:pPr>
              <w:spacing w:line="276" w:lineRule="auto"/>
              <w:rPr>
                <w:rFonts w:ascii="Calibri" w:hAnsi="Calibri" w:cs="Calibri"/>
                <w:color w:val="000000" w:themeColor="text1"/>
                <w:kern w:val="0"/>
              </w:rPr>
            </w:pPr>
            <w:hyperlink r:id="rId7" w:history="1">
              <w:r w:rsidRPr="00E46D86">
                <w:rPr>
                  <w:rStyle w:val="Hyperlink"/>
                  <w:rFonts w:ascii="Calibri" w:hAnsi="Calibri" w:cs="Calibri"/>
                  <w:color w:val="000000" w:themeColor="text1"/>
                  <w:kern w:val="0"/>
                </w:rPr>
                <w:t>www.siblingkinship.org</w:t>
              </w:r>
            </w:hyperlink>
          </w:p>
          <w:p w14:paraId="293F4449" w14:textId="77777777" w:rsidR="00891573" w:rsidRPr="00E46D86" w:rsidRDefault="00891573" w:rsidP="00D866B0">
            <w:pPr>
              <w:spacing w:line="276" w:lineRule="auto"/>
              <w:rPr>
                <w:rFonts w:ascii="Calibri" w:hAnsi="Calibri" w:cs="Calibri"/>
                <w:color w:val="000000" w:themeColor="text1"/>
                <w:kern w:val="0"/>
              </w:rPr>
            </w:pPr>
            <w:hyperlink r:id="rId8" w:history="1">
              <w:r w:rsidRPr="00E46D86">
                <w:rPr>
                  <w:rStyle w:val="Hyperlink"/>
                  <w:rFonts w:ascii="Calibri" w:hAnsi="Calibri" w:cs="Calibri"/>
                  <w:color w:val="000000" w:themeColor="text1"/>
                  <w:kern w:val="0"/>
                </w:rPr>
                <w:t>siblingkinship@outlook.com</w:t>
              </w:r>
            </w:hyperlink>
          </w:p>
          <w:p w14:paraId="7B2B6DF2" w14:textId="77777777" w:rsidR="00891573" w:rsidRPr="008734D4" w:rsidRDefault="00891573" w:rsidP="00D866B0">
            <w:pPr>
              <w:spacing w:line="276" w:lineRule="auto"/>
              <w:rPr>
                <w:rFonts w:ascii="Calibri" w:hAnsi="Calibri" w:cs="Calibri"/>
                <w:color w:val="000000" w:themeColor="text1"/>
              </w:rPr>
            </w:pPr>
            <w:r w:rsidRPr="008734D4">
              <w:rPr>
                <w:rFonts w:ascii="Calibri" w:hAnsi="Calibri" w:cs="Calibri"/>
                <w:color w:val="000000" w:themeColor="text1"/>
                <w:kern w:val="0"/>
              </w:rPr>
              <w:t>07957 239820</w:t>
            </w:r>
          </w:p>
        </w:tc>
      </w:tr>
    </w:tbl>
    <w:p w14:paraId="5F116E28" w14:textId="77777777" w:rsidR="00891573" w:rsidRDefault="00891573" w:rsidP="00386813">
      <w:pPr>
        <w:sectPr w:rsidR="00891573" w:rsidSect="00386813">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sdt>
      <w:sdtPr>
        <w:rPr>
          <w:rFonts w:asciiTheme="minorHAnsi" w:eastAsia="Times New Roman" w:hAnsiTheme="minorHAnsi" w:cs="Times New Roman"/>
          <w:b w:val="0"/>
          <w:bCs w:val="0"/>
          <w:color w:val="auto"/>
          <w:kern w:val="2"/>
          <w:sz w:val="36"/>
          <w:szCs w:val="36"/>
          <w:lang w:val="en-GB" w:eastAsia="en-GB"/>
          <w14:ligatures w14:val="standardContextual"/>
        </w:rPr>
        <w:id w:val="1445423719"/>
        <w:docPartObj>
          <w:docPartGallery w:val="Table of Contents"/>
          <w:docPartUnique/>
        </w:docPartObj>
      </w:sdtPr>
      <w:sdtEndPr>
        <w:rPr>
          <w:rFonts w:eastAsiaTheme="minorHAnsi" w:cstheme="minorBidi"/>
          <w:noProof/>
          <w:sz w:val="24"/>
          <w:szCs w:val="24"/>
          <w:lang w:eastAsia="en-US"/>
        </w:rPr>
      </w:sdtEndPr>
      <w:sdtContent>
        <w:p w14:paraId="3ABBF050" w14:textId="77777777" w:rsidR="00386813" w:rsidRPr="001B7A40" w:rsidRDefault="00386813" w:rsidP="001B7A40">
          <w:pPr>
            <w:pStyle w:val="TOCHeading"/>
            <w:jc w:val="center"/>
            <w:rPr>
              <w:sz w:val="36"/>
              <w:szCs w:val="36"/>
              <w:u w:val="single"/>
            </w:rPr>
          </w:pPr>
          <w:r w:rsidRPr="001B7A40">
            <w:rPr>
              <w:sz w:val="36"/>
              <w:szCs w:val="36"/>
              <w:u w:val="single"/>
            </w:rPr>
            <w:t>Table of Contents</w:t>
          </w:r>
        </w:p>
        <w:p w14:paraId="3D9F86F0" w14:textId="787C700D" w:rsidR="00B84C27" w:rsidRPr="00B84C27" w:rsidRDefault="00386813">
          <w:pPr>
            <w:pStyle w:val="TOC1"/>
            <w:tabs>
              <w:tab w:val="right" w:leader="dot" w:pos="9016"/>
            </w:tabs>
            <w:rPr>
              <w:rFonts w:ascii="Calibri" w:eastAsiaTheme="minorEastAsia" w:hAnsi="Calibri" w:cs="Calibri"/>
              <w:b w:val="0"/>
              <w:bCs w:val="0"/>
              <w:i w:val="0"/>
              <w:iCs w:val="0"/>
              <w:noProof/>
              <w:kern w:val="2"/>
              <w14:ligatures w14:val="standardContextual"/>
            </w:rPr>
          </w:pPr>
          <w:r w:rsidRPr="00B84C27">
            <w:rPr>
              <w:rFonts w:ascii="Calibri" w:hAnsi="Calibri" w:cs="Calibri"/>
              <w:b w:val="0"/>
              <w:bCs w:val="0"/>
              <w:i w:val="0"/>
              <w:iCs w:val="0"/>
            </w:rPr>
            <w:fldChar w:fldCharType="begin"/>
          </w:r>
          <w:r w:rsidRPr="00B84C27">
            <w:rPr>
              <w:rFonts w:ascii="Calibri" w:hAnsi="Calibri" w:cs="Calibri"/>
              <w:b w:val="0"/>
              <w:bCs w:val="0"/>
              <w:i w:val="0"/>
              <w:iCs w:val="0"/>
            </w:rPr>
            <w:instrText xml:space="preserve"> TOC \o "1-3" \h \z \u </w:instrText>
          </w:r>
          <w:r w:rsidRPr="00B84C27">
            <w:rPr>
              <w:rFonts w:ascii="Calibri" w:hAnsi="Calibri" w:cs="Calibri"/>
              <w:b w:val="0"/>
              <w:bCs w:val="0"/>
              <w:i w:val="0"/>
              <w:iCs w:val="0"/>
            </w:rPr>
            <w:fldChar w:fldCharType="separate"/>
          </w:r>
          <w:hyperlink w:anchor="_Toc227612166" w:history="1">
            <w:r w:rsidR="00B84C27" w:rsidRPr="00B84C27">
              <w:rPr>
                <w:rStyle w:val="Hyperlink"/>
                <w:rFonts w:ascii="Calibri" w:hAnsi="Calibri" w:cs="Calibri"/>
                <w:i w:val="0"/>
                <w:iCs w:val="0"/>
                <w:noProof/>
              </w:rPr>
              <w:t>1. Our commitment</w:t>
            </w:r>
            <w:r w:rsidR="00B84C27" w:rsidRPr="00B84C27">
              <w:rPr>
                <w:rFonts w:ascii="Calibri" w:hAnsi="Calibri" w:cs="Calibri"/>
                <w:i w:val="0"/>
                <w:iCs w:val="0"/>
                <w:noProof/>
                <w:webHidden/>
              </w:rPr>
              <w:tab/>
            </w:r>
            <w:r w:rsidR="00B84C27" w:rsidRPr="00B84C27">
              <w:rPr>
                <w:rFonts w:ascii="Calibri" w:hAnsi="Calibri" w:cs="Calibri"/>
                <w:i w:val="0"/>
                <w:iCs w:val="0"/>
                <w:noProof/>
                <w:webHidden/>
              </w:rPr>
              <w:fldChar w:fldCharType="begin"/>
            </w:r>
            <w:r w:rsidR="00B84C27" w:rsidRPr="00B84C27">
              <w:rPr>
                <w:rFonts w:ascii="Calibri" w:hAnsi="Calibri" w:cs="Calibri"/>
                <w:i w:val="0"/>
                <w:iCs w:val="0"/>
                <w:noProof/>
                <w:webHidden/>
              </w:rPr>
              <w:instrText xml:space="preserve"> PAGEREF _Toc227612166 \h </w:instrText>
            </w:r>
            <w:r w:rsidR="00B84C27" w:rsidRPr="00B84C27">
              <w:rPr>
                <w:rFonts w:ascii="Calibri" w:hAnsi="Calibri" w:cs="Calibri"/>
                <w:i w:val="0"/>
                <w:iCs w:val="0"/>
                <w:noProof/>
                <w:webHidden/>
              </w:rPr>
            </w:r>
            <w:r w:rsidR="00B84C27" w:rsidRPr="00B84C27">
              <w:rPr>
                <w:rFonts w:ascii="Calibri" w:hAnsi="Calibri" w:cs="Calibri"/>
                <w:i w:val="0"/>
                <w:iCs w:val="0"/>
                <w:noProof/>
                <w:webHidden/>
              </w:rPr>
              <w:fldChar w:fldCharType="separate"/>
            </w:r>
            <w:r w:rsidR="00B84C27" w:rsidRPr="00B84C27">
              <w:rPr>
                <w:rFonts w:ascii="Calibri" w:hAnsi="Calibri" w:cs="Calibri"/>
                <w:i w:val="0"/>
                <w:iCs w:val="0"/>
                <w:noProof/>
                <w:webHidden/>
              </w:rPr>
              <w:t>3</w:t>
            </w:r>
            <w:r w:rsidR="00B84C27" w:rsidRPr="00B84C27">
              <w:rPr>
                <w:rFonts w:ascii="Calibri" w:hAnsi="Calibri" w:cs="Calibri"/>
                <w:i w:val="0"/>
                <w:iCs w:val="0"/>
                <w:noProof/>
                <w:webHidden/>
              </w:rPr>
              <w:fldChar w:fldCharType="end"/>
            </w:r>
          </w:hyperlink>
        </w:p>
        <w:p w14:paraId="2C086F5E" w14:textId="31809DBD" w:rsidR="00B84C27" w:rsidRPr="00B84C27" w:rsidRDefault="00B84C27">
          <w:pPr>
            <w:pStyle w:val="TOC1"/>
            <w:tabs>
              <w:tab w:val="right" w:leader="dot" w:pos="9016"/>
            </w:tabs>
            <w:rPr>
              <w:rFonts w:ascii="Calibri" w:eastAsiaTheme="minorEastAsia" w:hAnsi="Calibri" w:cs="Calibri"/>
              <w:b w:val="0"/>
              <w:bCs w:val="0"/>
              <w:i w:val="0"/>
              <w:iCs w:val="0"/>
              <w:noProof/>
              <w:kern w:val="2"/>
              <w14:ligatures w14:val="standardContextual"/>
            </w:rPr>
          </w:pPr>
          <w:hyperlink w:anchor="_Toc227612167" w:history="1">
            <w:r w:rsidRPr="00B84C27">
              <w:rPr>
                <w:rStyle w:val="Hyperlink"/>
                <w:rFonts w:ascii="Calibri" w:hAnsi="Calibri" w:cs="Calibri"/>
                <w:i w:val="0"/>
                <w:iCs w:val="0"/>
                <w:noProof/>
              </w:rPr>
              <w:t>2. Who is responsible for data (Controller)</w:t>
            </w:r>
            <w:r w:rsidRPr="00B84C27">
              <w:rPr>
                <w:rFonts w:ascii="Calibri" w:hAnsi="Calibri" w:cs="Calibri"/>
                <w:i w:val="0"/>
                <w:iCs w:val="0"/>
                <w:noProof/>
                <w:webHidden/>
              </w:rPr>
              <w:tab/>
            </w:r>
            <w:r w:rsidRPr="00B84C27">
              <w:rPr>
                <w:rFonts w:ascii="Calibri" w:hAnsi="Calibri" w:cs="Calibri"/>
                <w:i w:val="0"/>
                <w:iCs w:val="0"/>
                <w:noProof/>
                <w:webHidden/>
              </w:rPr>
              <w:fldChar w:fldCharType="begin"/>
            </w:r>
            <w:r w:rsidRPr="00B84C27">
              <w:rPr>
                <w:rFonts w:ascii="Calibri" w:hAnsi="Calibri" w:cs="Calibri"/>
                <w:i w:val="0"/>
                <w:iCs w:val="0"/>
                <w:noProof/>
                <w:webHidden/>
              </w:rPr>
              <w:instrText xml:space="preserve"> PAGEREF _Toc227612167 \h </w:instrText>
            </w:r>
            <w:r w:rsidRPr="00B84C27">
              <w:rPr>
                <w:rFonts w:ascii="Calibri" w:hAnsi="Calibri" w:cs="Calibri"/>
                <w:i w:val="0"/>
                <w:iCs w:val="0"/>
                <w:noProof/>
                <w:webHidden/>
              </w:rPr>
            </w:r>
            <w:r w:rsidRPr="00B84C27">
              <w:rPr>
                <w:rFonts w:ascii="Calibri" w:hAnsi="Calibri" w:cs="Calibri"/>
                <w:i w:val="0"/>
                <w:iCs w:val="0"/>
                <w:noProof/>
                <w:webHidden/>
              </w:rPr>
              <w:fldChar w:fldCharType="separate"/>
            </w:r>
            <w:r w:rsidRPr="00B84C27">
              <w:rPr>
                <w:rFonts w:ascii="Calibri" w:hAnsi="Calibri" w:cs="Calibri"/>
                <w:i w:val="0"/>
                <w:iCs w:val="0"/>
                <w:noProof/>
                <w:webHidden/>
              </w:rPr>
              <w:t>3</w:t>
            </w:r>
            <w:r w:rsidRPr="00B84C27">
              <w:rPr>
                <w:rFonts w:ascii="Calibri" w:hAnsi="Calibri" w:cs="Calibri"/>
                <w:i w:val="0"/>
                <w:iCs w:val="0"/>
                <w:noProof/>
                <w:webHidden/>
              </w:rPr>
              <w:fldChar w:fldCharType="end"/>
            </w:r>
          </w:hyperlink>
        </w:p>
        <w:p w14:paraId="5AA53C3E" w14:textId="0B41D883" w:rsidR="00B84C27" w:rsidRPr="00B84C27" w:rsidRDefault="00B84C27">
          <w:pPr>
            <w:pStyle w:val="TOC1"/>
            <w:tabs>
              <w:tab w:val="right" w:leader="dot" w:pos="9016"/>
            </w:tabs>
            <w:rPr>
              <w:rFonts w:ascii="Calibri" w:eastAsiaTheme="minorEastAsia" w:hAnsi="Calibri" w:cs="Calibri"/>
              <w:b w:val="0"/>
              <w:bCs w:val="0"/>
              <w:i w:val="0"/>
              <w:iCs w:val="0"/>
              <w:noProof/>
              <w:kern w:val="2"/>
              <w14:ligatures w14:val="standardContextual"/>
            </w:rPr>
          </w:pPr>
          <w:hyperlink w:anchor="_Toc227612168" w:history="1">
            <w:r w:rsidRPr="00B84C27">
              <w:rPr>
                <w:rStyle w:val="Hyperlink"/>
                <w:rFonts w:ascii="Calibri" w:hAnsi="Calibri" w:cs="Calibri"/>
                <w:i w:val="0"/>
                <w:iCs w:val="0"/>
                <w:noProof/>
              </w:rPr>
              <w:t>3. Key definitions (plain English)</w:t>
            </w:r>
            <w:r w:rsidRPr="00B84C27">
              <w:rPr>
                <w:rFonts w:ascii="Calibri" w:hAnsi="Calibri" w:cs="Calibri"/>
                <w:i w:val="0"/>
                <w:iCs w:val="0"/>
                <w:noProof/>
                <w:webHidden/>
              </w:rPr>
              <w:tab/>
            </w:r>
            <w:r w:rsidRPr="00B84C27">
              <w:rPr>
                <w:rFonts w:ascii="Calibri" w:hAnsi="Calibri" w:cs="Calibri"/>
                <w:i w:val="0"/>
                <w:iCs w:val="0"/>
                <w:noProof/>
                <w:webHidden/>
              </w:rPr>
              <w:fldChar w:fldCharType="begin"/>
            </w:r>
            <w:r w:rsidRPr="00B84C27">
              <w:rPr>
                <w:rFonts w:ascii="Calibri" w:hAnsi="Calibri" w:cs="Calibri"/>
                <w:i w:val="0"/>
                <w:iCs w:val="0"/>
                <w:noProof/>
                <w:webHidden/>
              </w:rPr>
              <w:instrText xml:space="preserve"> PAGEREF _Toc227612168 \h </w:instrText>
            </w:r>
            <w:r w:rsidRPr="00B84C27">
              <w:rPr>
                <w:rFonts w:ascii="Calibri" w:hAnsi="Calibri" w:cs="Calibri"/>
                <w:i w:val="0"/>
                <w:iCs w:val="0"/>
                <w:noProof/>
                <w:webHidden/>
              </w:rPr>
            </w:r>
            <w:r w:rsidRPr="00B84C27">
              <w:rPr>
                <w:rFonts w:ascii="Calibri" w:hAnsi="Calibri" w:cs="Calibri"/>
                <w:i w:val="0"/>
                <w:iCs w:val="0"/>
                <w:noProof/>
                <w:webHidden/>
              </w:rPr>
              <w:fldChar w:fldCharType="separate"/>
            </w:r>
            <w:r w:rsidRPr="00B84C27">
              <w:rPr>
                <w:rFonts w:ascii="Calibri" w:hAnsi="Calibri" w:cs="Calibri"/>
                <w:i w:val="0"/>
                <w:iCs w:val="0"/>
                <w:noProof/>
                <w:webHidden/>
              </w:rPr>
              <w:t>3</w:t>
            </w:r>
            <w:r w:rsidRPr="00B84C27">
              <w:rPr>
                <w:rFonts w:ascii="Calibri" w:hAnsi="Calibri" w:cs="Calibri"/>
                <w:i w:val="0"/>
                <w:iCs w:val="0"/>
                <w:noProof/>
                <w:webHidden/>
              </w:rPr>
              <w:fldChar w:fldCharType="end"/>
            </w:r>
          </w:hyperlink>
        </w:p>
        <w:p w14:paraId="10050139" w14:textId="5C6344AF" w:rsidR="00B84C27" w:rsidRPr="00B84C27" w:rsidRDefault="00B84C27">
          <w:pPr>
            <w:pStyle w:val="TOC1"/>
            <w:tabs>
              <w:tab w:val="right" w:leader="dot" w:pos="9016"/>
            </w:tabs>
            <w:rPr>
              <w:rFonts w:ascii="Calibri" w:eastAsiaTheme="minorEastAsia" w:hAnsi="Calibri" w:cs="Calibri"/>
              <w:b w:val="0"/>
              <w:bCs w:val="0"/>
              <w:i w:val="0"/>
              <w:iCs w:val="0"/>
              <w:noProof/>
              <w:kern w:val="2"/>
              <w14:ligatures w14:val="standardContextual"/>
            </w:rPr>
          </w:pPr>
          <w:hyperlink w:anchor="_Toc227612169" w:history="1">
            <w:r w:rsidRPr="00B84C27">
              <w:rPr>
                <w:rStyle w:val="Hyperlink"/>
                <w:rFonts w:ascii="Calibri" w:hAnsi="Calibri" w:cs="Calibri"/>
                <w:i w:val="0"/>
                <w:iCs w:val="0"/>
                <w:noProof/>
              </w:rPr>
              <w:t>4. What data we collect</w:t>
            </w:r>
            <w:r w:rsidRPr="00B84C27">
              <w:rPr>
                <w:rFonts w:ascii="Calibri" w:hAnsi="Calibri" w:cs="Calibri"/>
                <w:i w:val="0"/>
                <w:iCs w:val="0"/>
                <w:noProof/>
                <w:webHidden/>
              </w:rPr>
              <w:tab/>
            </w:r>
            <w:r w:rsidRPr="00B84C27">
              <w:rPr>
                <w:rFonts w:ascii="Calibri" w:hAnsi="Calibri" w:cs="Calibri"/>
                <w:i w:val="0"/>
                <w:iCs w:val="0"/>
                <w:noProof/>
                <w:webHidden/>
              </w:rPr>
              <w:fldChar w:fldCharType="begin"/>
            </w:r>
            <w:r w:rsidRPr="00B84C27">
              <w:rPr>
                <w:rFonts w:ascii="Calibri" w:hAnsi="Calibri" w:cs="Calibri"/>
                <w:i w:val="0"/>
                <w:iCs w:val="0"/>
                <w:noProof/>
                <w:webHidden/>
              </w:rPr>
              <w:instrText xml:space="preserve"> PAGEREF _Toc227612169 \h </w:instrText>
            </w:r>
            <w:r w:rsidRPr="00B84C27">
              <w:rPr>
                <w:rFonts w:ascii="Calibri" w:hAnsi="Calibri" w:cs="Calibri"/>
                <w:i w:val="0"/>
                <w:iCs w:val="0"/>
                <w:noProof/>
                <w:webHidden/>
              </w:rPr>
            </w:r>
            <w:r w:rsidRPr="00B84C27">
              <w:rPr>
                <w:rFonts w:ascii="Calibri" w:hAnsi="Calibri" w:cs="Calibri"/>
                <w:i w:val="0"/>
                <w:iCs w:val="0"/>
                <w:noProof/>
                <w:webHidden/>
              </w:rPr>
              <w:fldChar w:fldCharType="separate"/>
            </w:r>
            <w:r w:rsidRPr="00B84C27">
              <w:rPr>
                <w:rFonts w:ascii="Calibri" w:hAnsi="Calibri" w:cs="Calibri"/>
                <w:i w:val="0"/>
                <w:iCs w:val="0"/>
                <w:noProof/>
                <w:webHidden/>
              </w:rPr>
              <w:t>3</w:t>
            </w:r>
            <w:r w:rsidRPr="00B84C27">
              <w:rPr>
                <w:rFonts w:ascii="Calibri" w:hAnsi="Calibri" w:cs="Calibri"/>
                <w:i w:val="0"/>
                <w:iCs w:val="0"/>
                <w:noProof/>
                <w:webHidden/>
              </w:rPr>
              <w:fldChar w:fldCharType="end"/>
            </w:r>
          </w:hyperlink>
        </w:p>
        <w:p w14:paraId="2B0CB45C" w14:textId="570DDF1B" w:rsidR="00B84C27" w:rsidRPr="00B84C27" w:rsidRDefault="00B84C27">
          <w:pPr>
            <w:pStyle w:val="TOC2"/>
            <w:tabs>
              <w:tab w:val="right" w:leader="dot" w:pos="9016"/>
            </w:tabs>
            <w:rPr>
              <w:rFonts w:ascii="Calibri" w:eastAsiaTheme="minorEastAsia" w:hAnsi="Calibri" w:cs="Calibri"/>
              <w:noProof/>
              <w:lang w:eastAsia="en-GB"/>
            </w:rPr>
          </w:pPr>
          <w:hyperlink w:anchor="_Toc227612170" w:history="1">
            <w:r w:rsidRPr="00B84C27">
              <w:rPr>
                <w:rStyle w:val="Hyperlink"/>
                <w:rFonts w:ascii="Calibri" w:hAnsi="Calibri" w:cs="Calibri"/>
                <w:noProof/>
              </w:rPr>
              <w:t>4.1 Website and enquiries</w:t>
            </w:r>
            <w:r w:rsidRPr="00B84C27">
              <w:rPr>
                <w:rFonts w:ascii="Calibri" w:hAnsi="Calibri" w:cs="Calibri"/>
                <w:noProof/>
                <w:webHidden/>
              </w:rPr>
              <w:tab/>
            </w:r>
            <w:r w:rsidRPr="00B84C27">
              <w:rPr>
                <w:rFonts w:ascii="Calibri" w:hAnsi="Calibri" w:cs="Calibri"/>
                <w:noProof/>
                <w:webHidden/>
              </w:rPr>
              <w:fldChar w:fldCharType="begin"/>
            </w:r>
            <w:r w:rsidRPr="00B84C27">
              <w:rPr>
                <w:rFonts w:ascii="Calibri" w:hAnsi="Calibri" w:cs="Calibri"/>
                <w:noProof/>
                <w:webHidden/>
              </w:rPr>
              <w:instrText xml:space="preserve"> PAGEREF _Toc227612170 \h </w:instrText>
            </w:r>
            <w:r w:rsidRPr="00B84C27">
              <w:rPr>
                <w:rFonts w:ascii="Calibri" w:hAnsi="Calibri" w:cs="Calibri"/>
                <w:noProof/>
                <w:webHidden/>
              </w:rPr>
            </w:r>
            <w:r w:rsidRPr="00B84C27">
              <w:rPr>
                <w:rFonts w:ascii="Calibri" w:hAnsi="Calibri" w:cs="Calibri"/>
                <w:noProof/>
                <w:webHidden/>
              </w:rPr>
              <w:fldChar w:fldCharType="separate"/>
            </w:r>
            <w:r w:rsidRPr="00B84C27">
              <w:rPr>
                <w:rFonts w:ascii="Calibri" w:hAnsi="Calibri" w:cs="Calibri"/>
                <w:noProof/>
                <w:webHidden/>
              </w:rPr>
              <w:t>3</w:t>
            </w:r>
            <w:r w:rsidRPr="00B84C27">
              <w:rPr>
                <w:rFonts w:ascii="Calibri" w:hAnsi="Calibri" w:cs="Calibri"/>
                <w:noProof/>
                <w:webHidden/>
              </w:rPr>
              <w:fldChar w:fldCharType="end"/>
            </w:r>
          </w:hyperlink>
        </w:p>
        <w:p w14:paraId="2170004B" w14:textId="6CCDA2F4" w:rsidR="00B84C27" w:rsidRPr="00B84C27" w:rsidRDefault="00B84C27">
          <w:pPr>
            <w:pStyle w:val="TOC2"/>
            <w:tabs>
              <w:tab w:val="right" w:leader="dot" w:pos="9016"/>
            </w:tabs>
            <w:rPr>
              <w:rFonts w:ascii="Calibri" w:eastAsiaTheme="minorEastAsia" w:hAnsi="Calibri" w:cs="Calibri"/>
              <w:noProof/>
              <w:lang w:eastAsia="en-GB"/>
            </w:rPr>
          </w:pPr>
          <w:hyperlink w:anchor="_Toc227612171" w:history="1">
            <w:r w:rsidRPr="00B84C27">
              <w:rPr>
                <w:rStyle w:val="Hyperlink"/>
                <w:rFonts w:ascii="Calibri" w:hAnsi="Calibri" w:cs="Calibri"/>
                <w:noProof/>
              </w:rPr>
              <w:t>4.2 Mentoring/Counselling clients (additional)</w:t>
            </w:r>
            <w:r w:rsidRPr="00B84C27">
              <w:rPr>
                <w:rFonts w:ascii="Calibri" w:hAnsi="Calibri" w:cs="Calibri"/>
                <w:noProof/>
                <w:webHidden/>
              </w:rPr>
              <w:tab/>
            </w:r>
            <w:r w:rsidRPr="00B84C27">
              <w:rPr>
                <w:rFonts w:ascii="Calibri" w:hAnsi="Calibri" w:cs="Calibri"/>
                <w:noProof/>
                <w:webHidden/>
              </w:rPr>
              <w:fldChar w:fldCharType="begin"/>
            </w:r>
            <w:r w:rsidRPr="00B84C27">
              <w:rPr>
                <w:rFonts w:ascii="Calibri" w:hAnsi="Calibri" w:cs="Calibri"/>
                <w:noProof/>
                <w:webHidden/>
              </w:rPr>
              <w:instrText xml:space="preserve"> PAGEREF _Toc227612171 \h </w:instrText>
            </w:r>
            <w:r w:rsidRPr="00B84C27">
              <w:rPr>
                <w:rFonts w:ascii="Calibri" w:hAnsi="Calibri" w:cs="Calibri"/>
                <w:noProof/>
                <w:webHidden/>
              </w:rPr>
            </w:r>
            <w:r w:rsidRPr="00B84C27">
              <w:rPr>
                <w:rFonts w:ascii="Calibri" w:hAnsi="Calibri" w:cs="Calibri"/>
                <w:noProof/>
                <w:webHidden/>
              </w:rPr>
              <w:fldChar w:fldCharType="separate"/>
            </w:r>
            <w:r w:rsidRPr="00B84C27">
              <w:rPr>
                <w:rFonts w:ascii="Calibri" w:hAnsi="Calibri" w:cs="Calibri"/>
                <w:noProof/>
                <w:webHidden/>
              </w:rPr>
              <w:t>4</w:t>
            </w:r>
            <w:r w:rsidRPr="00B84C27">
              <w:rPr>
                <w:rFonts w:ascii="Calibri" w:hAnsi="Calibri" w:cs="Calibri"/>
                <w:noProof/>
                <w:webHidden/>
              </w:rPr>
              <w:fldChar w:fldCharType="end"/>
            </w:r>
          </w:hyperlink>
        </w:p>
        <w:p w14:paraId="60C8130A" w14:textId="72D93B02" w:rsidR="00B84C27" w:rsidRPr="00B84C27" w:rsidRDefault="00B84C27">
          <w:pPr>
            <w:pStyle w:val="TOC2"/>
            <w:tabs>
              <w:tab w:val="right" w:leader="dot" w:pos="9016"/>
            </w:tabs>
            <w:rPr>
              <w:rFonts w:ascii="Calibri" w:eastAsiaTheme="minorEastAsia" w:hAnsi="Calibri" w:cs="Calibri"/>
              <w:noProof/>
              <w:lang w:eastAsia="en-GB"/>
            </w:rPr>
          </w:pPr>
          <w:hyperlink w:anchor="_Toc227612172" w:history="1">
            <w:r w:rsidRPr="00B84C27">
              <w:rPr>
                <w:rStyle w:val="Hyperlink"/>
                <w:rFonts w:ascii="Calibri" w:hAnsi="Calibri" w:cs="Calibri"/>
                <w:noProof/>
              </w:rPr>
              <w:t>4.3 Peer support group participants (additional)</w:t>
            </w:r>
            <w:r w:rsidRPr="00B84C27">
              <w:rPr>
                <w:rFonts w:ascii="Calibri" w:hAnsi="Calibri" w:cs="Calibri"/>
                <w:noProof/>
                <w:webHidden/>
              </w:rPr>
              <w:tab/>
            </w:r>
            <w:r w:rsidRPr="00B84C27">
              <w:rPr>
                <w:rFonts w:ascii="Calibri" w:hAnsi="Calibri" w:cs="Calibri"/>
                <w:noProof/>
                <w:webHidden/>
              </w:rPr>
              <w:fldChar w:fldCharType="begin"/>
            </w:r>
            <w:r w:rsidRPr="00B84C27">
              <w:rPr>
                <w:rFonts w:ascii="Calibri" w:hAnsi="Calibri" w:cs="Calibri"/>
                <w:noProof/>
                <w:webHidden/>
              </w:rPr>
              <w:instrText xml:space="preserve"> PAGEREF _Toc227612172 \h </w:instrText>
            </w:r>
            <w:r w:rsidRPr="00B84C27">
              <w:rPr>
                <w:rFonts w:ascii="Calibri" w:hAnsi="Calibri" w:cs="Calibri"/>
                <w:noProof/>
                <w:webHidden/>
              </w:rPr>
            </w:r>
            <w:r w:rsidRPr="00B84C27">
              <w:rPr>
                <w:rFonts w:ascii="Calibri" w:hAnsi="Calibri" w:cs="Calibri"/>
                <w:noProof/>
                <w:webHidden/>
              </w:rPr>
              <w:fldChar w:fldCharType="separate"/>
            </w:r>
            <w:r w:rsidRPr="00B84C27">
              <w:rPr>
                <w:rFonts w:ascii="Calibri" w:hAnsi="Calibri" w:cs="Calibri"/>
                <w:noProof/>
                <w:webHidden/>
              </w:rPr>
              <w:t>4</w:t>
            </w:r>
            <w:r w:rsidRPr="00B84C27">
              <w:rPr>
                <w:rFonts w:ascii="Calibri" w:hAnsi="Calibri" w:cs="Calibri"/>
                <w:noProof/>
                <w:webHidden/>
              </w:rPr>
              <w:fldChar w:fldCharType="end"/>
            </w:r>
          </w:hyperlink>
        </w:p>
        <w:p w14:paraId="768F3FA5" w14:textId="77662DEB" w:rsidR="00B84C27" w:rsidRPr="00B84C27" w:rsidRDefault="00B84C27">
          <w:pPr>
            <w:pStyle w:val="TOC2"/>
            <w:tabs>
              <w:tab w:val="right" w:leader="dot" w:pos="9016"/>
            </w:tabs>
            <w:rPr>
              <w:rFonts w:ascii="Calibri" w:eastAsiaTheme="minorEastAsia" w:hAnsi="Calibri" w:cs="Calibri"/>
              <w:noProof/>
              <w:lang w:eastAsia="en-GB"/>
            </w:rPr>
          </w:pPr>
          <w:hyperlink w:anchor="_Toc227612173" w:history="1">
            <w:r w:rsidRPr="00B84C27">
              <w:rPr>
                <w:rStyle w:val="Hyperlink"/>
                <w:rFonts w:ascii="Calibri" w:hAnsi="Calibri" w:cs="Calibri"/>
                <w:noProof/>
              </w:rPr>
              <w:t>4.4 Volunteers, students and mentors/counsellors (Phase Two onwards)</w:t>
            </w:r>
            <w:r w:rsidRPr="00B84C27">
              <w:rPr>
                <w:rFonts w:ascii="Calibri" w:hAnsi="Calibri" w:cs="Calibri"/>
                <w:noProof/>
                <w:webHidden/>
              </w:rPr>
              <w:tab/>
            </w:r>
            <w:r w:rsidRPr="00B84C27">
              <w:rPr>
                <w:rFonts w:ascii="Calibri" w:hAnsi="Calibri" w:cs="Calibri"/>
                <w:noProof/>
                <w:webHidden/>
              </w:rPr>
              <w:fldChar w:fldCharType="begin"/>
            </w:r>
            <w:r w:rsidRPr="00B84C27">
              <w:rPr>
                <w:rFonts w:ascii="Calibri" w:hAnsi="Calibri" w:cs="Calibri"/>
                <w:noProof/>
                <w:webHidden/>
              </w:rPr>
              <w:instrText xml:space="preserve"> PAGEREF _Toc227612173 \h </w:instrText>
            </w:r>
            <w:r w:rsidRPr="00B84C27">
              <w:rPr>
                <w:rFonts w:ascii="Calibri" w:hAnsi="Calibri" w:cs="Calibri"/>
                <w:noProof/>
                <w:webHidden/>
              </w:rPr>
            </w:r>
            <w:r w:rsidRPr="00B84C27">
              <w:rPr>
                <w:rFonts w:ascii="Calibri" w:hAnsi="Calibri" w:cs="Calibri"/>
                <w:noProof/>
                <w:webHidden/>
              </w:rPr>
              <w:fldChar w:fldCharType="separate"/>
            </w:r>
            <w:r w:rsidRPr="00B84C27">
              <w:rPr>
                <w:rFonts w:ascii="Calibri" w:hAnsi="Calibri" w:cs="Calibri"/>
                <w:noProof/>
                <w:webHidden/>
              </w:rPr>
              <w:t>4</w:t>
            </w:r>
            <w:r w:rsidRPr="00B84C27">
              <w:rPr>
                <w:rFonts w:ascii="Calibri" w:hAnsi="Calibri" w:cs="Calibri"/>
                <w:noProof/>
                <w:webHidden/>
              </w:rPr>
              <w:fldChar w:fldCharType="end"/>
            </w:r>
          </w:hyperlink>
        </w:p>
        <w:p w14:paraId="7089950C" w14:textId="649990B4" w:rsidR="00B84C27" w:rsidRPr="00B84C27" w:rsidRDefault="00B84C27">
          <w:pPr>
            <w:pStyle w:val="TOC2"/>
            <w:tabs>
              <w:tab w:val="right" w:leader="dot" w:pos="9016"/>
            </w:tabs>
            <w:rPr>
              <w:rFonts w:ascii="Calibri" w:eastAsiaTheme="minorEastAsia" w:hAnsi="Calibri" w:cs="Calibri"/>
              <w:noProof/>
              <w:lang w:eastAsia="en-GB"/>
            </w:rPr>
          </w:pPr>
          <w:hyperlink w:anchor="_Toc227612174" w:history="1">
            <w:r w:rsidRPr="00B84C27">
              <w:rPr>
                <w:rStyle w:val="Hyperlink"/>
                <w:rFonts w:ascii="Calibri" w:hAnsi="Calibri" w:cs="Calibri"/>
                <w:noProof/>
              </w:rPr>
              <w:t>4.5 Donations and fundraising</w:t>
            </w:r>
            <w:r w:rsidRPr="00B84C27">
              <w:rPr>
                <w:rFonts w:ascii="Calibri" w:hAnsi="Calibri" w:cs="Calibri"/>
                <w:noProof/>
                <w:webHidden/>
              </w:rPr>
              <w:tab/>
            </w:r>
            <w:r w:rsidRPr="00B84C27">
              <w:rPr>
                <w:rFonts w:ascii="Calibri" w:hAnsi="Calibri" w:cs="Calibri"/>
                <w:noProof/>
                <w:webHidden/>
              </w:rPr>
              <w:fldChar w:fldCharType="begin"/>
            </w:r>
            <w:r w:rsidRPr="00B84C27">
              <w:rPr>
                <w:rFonts w:ascii="Calibri" w:hAnsi="Calibri" w:cs="Calibri"/>
                <w:noProof/>
                <w:webHidden/>
              </w:rPr>
              <w:instrText xml:space="preserve"> PAGEREF _Toc227612174 \h </w:instrText>
            </w:r>
            <w:r w:rsidRPr="00B84C27">
              <w:rPr>
                <w:rFonts w:ascii="Calibri" w:hAnsi="Calibri" w:cs="Calibri"/>
                <w:noProof/>
                <w:webHidden/>
              </w:rPr>
            </w:r>
            <w:r w:rsidRPr="00B84C27">
              <w:rPr>
                <w:rFonts w:ascii="Calibri" w:hAnsi="Calibri" w:cs="Calibri"/>
                <w:noProof/>
                <w:webHidden/>
              </w:rPr>
              <w:fldChar w:fldCharType="separate"/>
            </w:r>
            <w:r w:rsidRPr="00B84C27">
              <w:rPr>
                <w:rFonts w:ascii="Calibri" w:hAnsi="Calibri" w:cs="Calibri"/>
                <w:noProof/>
                <w:webHidden/>
              </w:rPr>
              <w:t>4</w:t>
            </w:r>
            <w:r w:rsidRPr="00B84C27">
              <w:rPr>
                <w:rFonts w:ascii="Calibri" w:hAnsi="Calibri" w:cs="Calibri"/>
                <w:noProof/>
                <w:webHidden/>
              </w:rPr>
              <w:fldChar w:fldCharType="end"/>
            </w:r>
          </w:hyperlink>
        </w:p>
        <w:p w14:paraId="6927F427" w14:textId="2FA16A82" w:rsidR="00B84C27" w:rsidRPr="00B84C27" w:rsidRDefault="00B84C27">
          <w:pPr>
            <w:pStyle w:val="TOC2"/>
            <w:tabs>
              <w:tab w:val="right" w:leader="dot" w:pos="9016"/>
            </w:tabs>
            <w:rPr>
              <w:rFonts w:ascii="Calibri" w:eastAsiaTheme="minorEastAsia" w:hAnsi="Calibri" w:cs="Calibri"/>
              <w:noProof/>
              <w:lang w:eastAsia="en-GB"/>
            </w:rPr>
          </w:pPr>
          <w:hyperlink w:anchor="_Toc227612175" w:history="1">
            <w:r w:rsidRPr="00B84C27">
              <w:rPr>
                <w:rStyle w:val="Hyperlink"/>
                <w:rFonts w:ascii="Calibri" w:hAnsi="Calibri" w:cs="Calibri"/>
                <w:noProof/>
              </w:rPr>
              <w:t>4.6 Automatically collected data (website)</w:t>
            </w:r>
            <w:r w:rsidRPr="00B84C27">
              <w:rPr>
                <w:rFonts w:ascii="Calibri" w:hAnsi="Calibri" w:cs="Calibri"/>
                <w:noProof/>
                <w:webHidden/>
              </w:rPr>
              <w:tab/>
            </w:r>
            <w:r w:rsidRPr="00B84C27">
              <w:rPr>
                <w:rFonts w:ascii="Calibri" w:hAnsi="Calibri" w:cs="Calibri"/>
                <w:noProof/>
                <w:webHidden/>
              </w:rPr>
              <w:fldChar w:fldCharType="begin"/>
            </w:r>
            <w:r w:rsidRPr="00B84C27">
              <w:rPr>
                <w:rFonts w:ascii="Calibri" w:hAnsi="Calibri" w:cs="Calibri"/>
                <w:noProof/>
                <w:webHidden/>
              </w:rPr>
              <w:instrText xml:space="preserve"> PAGEREF _Toc227612175 \h </w:instrText>
            </w:r>
            <w:r w:rsidRPr="00B84C27">
              <w:rPr>
                <w:rFonts w:ascii="Calibri" w:hAnsi="Calibri" w:cs="Calibri"/>
                <w:noProof/>
                <w:webHidden/>
              </w:rPr>
            </w:r>
            <w:r w:rsidRPr="00B84C27">
              <w:rPr>
                <w:rFonts w:ascii="Calibri" w:hAnsi="Calibri" w:cs="Calibri"/>
                <w:noProof/>
                <w:webHidden/>
              </w:rPr>
              <w:fldChar w:fldCharType="separate"/>
            </w:r>
            <w:r w:rsidRPr="00B84C27">
              <w:rPr>
                <w:rFonts w:ascii="Calibri" w:hAnsi="Calibri" w:cs="Calibri"/>
                <w:noProof/>
                <w:webHidden/>
              </w:rPr>
              <w:t>5</w:t>
            </w:r>
            <w:r w:rsidRPr="00B84C27">
              <w:rPr>
                <w:rFonts w:ascii="Calibri" w:hAnsi="Calibri" w:cs="Calibri"/>
                <w:noProof/>
                <w:webHidden/>
              </w:rPr>
              <w:fldChar w:fldCharType="end"/>
            </w:r>
          </w:hyperlink>
        </w:p>
        <w:p w14:paraId="3CCE73AE" w14:textId="69B5357C" w:rsidR="00B84C27" w:rsidRPr="00B84C27" w:rsidRDefault="00B84C27">
          <w:pPr>
            <w:pStyle w:val="TOC1"/>
            <w:tabs>
              <w:tab w:val="right" w:leader="dot" w:pos="9016"/>
            </w:tabs>
            <w:rPr>
              <w:rFonts w:ascii="Calibri" w:eastAsiaTheme="minorEastAsia" w:hAnsi="Calibri" w:cs="Calibri"/>
              <w:b w:val="0"/>
              <w:bCs w:val="0"/>
              <w:i w:val="0"/>
              <w:iCs w:val="0"/>
              <w:noProof/>
              <w:kern w:val="2"/>
              <w14:ligatures w14:val="standardContextual"/>
            </w:rPr>
          </w:pPr>
          <w:hyperlink w:anchor="_Toc227612176" w:history="1">
            <w:r w:rsidRPr="00B84C27">
              <w:rPr>
                <w:rStyle w:val="Hyperlink"/>
                <w:rFonts w:ascii="Calibri" w:hAnsi="Calibri" w:cs="Calibri"/>
                <w:i w:val="0"/>
                <w:iCs w:val="0"/>
                <w:noProof/>
              </w:rPr>
              <w:t>5. How we use your data (purposes)</w:t>
            </w:r>
            <w:r w:rsidRPr="00B84C27">
              <w:rPr>
                <w:rFonts w:ascii="Calibri" w:hAnsi="Calibri" w:cs="Calibri"/>
                <w:i w:val="0"/>
                <w:iCs w:val="0"/>
                <w:noProof/>
                <w:webHidden/>
              </w:rPr>
              <w:tab/>
            </w:r>
            <w:r w:rsidRPr="00B84C27">
              <w:rPr>
                <w:rFonts w:ascii="Calibri" w:hAnsi="Calibri" w:cs="Calibri"/>
                <w:i w:val="0"/>
                <w:iCs w:val="0"/>
                <w:noProof/>
                <w:webHidden/>
              </w:rPr>
              <w:fldChar w:fldCharType="begin"/>
            </w:r>
            <w:r w:rsidRPr="00B84C27">
              <w:rPr>
                <w:rFonts w:ascii="Calibri" w:hAnsi="Calibri" w:cs="Calibri"/>
                <w:i w:val="0"/>
                <w:iCs w:val="0"/>
                <w:noProof/>
                <w:webHidden/>
              </w:rPr>
              <w:instrText xml:space="preserve"> PAGEREF _Toc227612176 \h </w:instrText>
            </w:r>
            <w:r w:rsidRPr="00B84C27">
              <w:rPr>
                <w:rFonts w:ascii="Calibri" w:hAnsi="Calibri" w:cs="Calibri"/>
                <w:i w:val="0"/>
                <w:iCs w:val="0"/>
                <w:noProof/>
                <w:webHidden/>
              </w:rPr>
            </w:r>
            <w:r w:rsidRPr="00B84C27">
              <w:rPr>
                <w:rFonts w:ascii="Calibri" w:hAnsi="Calibri" w:cs="Calibri"/>
                <w:i w:val="0"/>
                <w:iCs w:val="0"/>
                <w:noProof/>
                <w:webHidden/>
              </w:rPr>
              <w:fldChar w:fldCharType="separate"/>
            </w:r>
            <w:r w:rsidRPr="00B84C27">
              <w:rPr>
                <w:rFonts w:ascii="Calibri" w:hAnsi="Calibri" w:cs="Calibri"/>
                <w:i w:val="0"/>
                <w:iCs w:val="0"/>
                <w:noProof/>
                <w:webHidden/>
              </w:rPr>
              <w:t>5</w:t>
            </w:r>
            <w:r w:rsidRPr="00B84C27">
              <w:rPr>
                <w:rFonts w:ascii="Calibri" w:hAnsi="Calibri" w:cs="Calibri"/>
                <w:i w:val="0"/>
                <w:iCs w:val="0"/>
                <w:noProof/>
                <w:webHidden/>
              </w:rPr>
              <w:fldChar w:fldCharType="end"/>
            </w:r>
          </w:hyperlink>
        </w:p>
        <w:p w14:paraId="5738A92F" w14:textId="7374DC34" w:rsidR="00B84C27" w:rsidRPr="00B84C27" w:rsidRDefault="00B84C27">
          <w:pPr>
            <w:pStyle w:val="TOC1"/>
            <w:tabs>
              <w:tab w:val="right" w:leader="dot" w:pos="9016"/>
            </w:tabs>
            <w:rPr>
              <w:rFonts w:ascii="Calibri" w:eastAsiaTheme="minorEastAsia" w:hAnsi="Calibri" w:cs="Calibri"/>
              <w:b w:val="0"/>
              <w:bCs w:val="0"/>
              <w:i w:val="0"/>
              <w:iCs w:val="0"/>
              <w:noProof/>
              <w:kern w:val="2"/>
              <w14:ligatures w14:val="standardContextual"/>
            </w:rPr>
          </w:pPr>
          <w:hyperlink w:anchor="_Toc227612177" w:history="1">
            <w:r w:rsidRPr="00B84C27">
              <w:rPr>
                <w:rStyle w:val="Hyperlink"/>
                <w:rFonts w:ascii="Calibri" w:hAnsi="Calibri" w:cs="Calibri"/>
                <w:i w:val="0"/>
                <w:iCs w:val="0"/>
                <w:noProof/>
              </w:rPr>
              <w:t>6. Lawful bases for processing (UK GDPR Article 6)</w:t>
            </w:r>
            <w:r w:rsidRPr="00B84C27">
              <w:rPr>
                <w:rFonts w:ascii="Calibri" w:hAnsi="Calibri" w:cs="Calibri"/>
                <w:i w:val="0"/>
                <w:iCs w:val="0"/>
                <w:noProof/>
                <w:webHidden/>
              </w:rPr>
              <w:tab/>
            </w:r>
            <w:r w:rsidRPr="00B84C27">
              <w:rPr>
                <w:rFonts w:ascii="Calibri" w:hAnsi="Calibri" w:cs="Calibri"/>
                <w:i w:val="0"/>
                <w:iCs w:val="0"/>
                <w:noProof/>
                <w:webHidden/>
              </w:rPr>
              <w:fldChar w:fldCharType="begin"/>
            </w:r>
            <w:r w:rsidRPr="00B84C27">
              <w:rPr>
                <w:rFonts w:ascii="Calibri" w:hAnsi="Calibri" w:cs="Calibri"/>
                <w:i w:val="0"/>
                <w:iCs w:val="0"/>
                <w:noProof/>
                <w:webHidden/>
              </w:rPr>
              <w:instrText xml:space="preserve"> PAGEREF _Toc227612177 \h </w:instrText>
            </w:r>
            <w:r w:rsidRPr="00B84C27">
              <w:rPr>
                <w:rFonts w:ascii="Calibri" w:hAnsi="Calibri" w:cs="Calibri"/>
                <w:i w:val="0"/>
                <w:iCs w:val="0"/>
                <w:noProof/>
                <w:webHidden/>
              </w:rPr>
            </w:r>
            <w:r w:rsidRPr="00B84C27">
              <w:rPr>
                <w:rFonts w:ascii="Calibri" w:hAnsi="Calibri" w:cs="Calibri"/>
                <w:i w:val="0"/>
                <w:iCs w:val="0"/>
                <w:noProof/>
                <w:webHidden/>
              </w:rPr>
              <w:fldChar w:fldCharType="separate"/>
            </w:r>
            <w:r w:rsidRPr="00B84C27">
              <w:rPr>
                <w:rFonts w:ascii="Calibri" w:hAnsi="Calibri" w:cs="Calibri"/>
                <w:i w:val="0"/>
                <w:iCs w:val="0"/>
                <w:noProof/>
                <w:webHidden/>
              </w:rPr>
              <w:t>5</w:t>
            </w:r>
            <w:r w:rsidRPr="00B84C27">
              <w:rPr>
                <w:rFonts w:ascii="Calibri" w:hAnsi="Calibri" w:cs="Calibri"/>
                <w:i w:val="0"/>
                <w:iCs w:val="0"/>
                <w:noProof/>
                <w:webHidden/>
              </w:rPr>
              <w:fldChar w:fldCharType="end"/>
            </w:r>
          </w:hyperlink>
        </w:p>
        <w:p w14:paraId="33BF5B26" w14:textId="14975763" w:rsidR="00B84C27" w:rsidRPr="00B84C27" w:rsidRDefault="00B84C27">
          <w:pPr>
            <w:pStyle w:val="TOC1"/>
            <w:tabs>
              <w:tab w:val="right" w:leader="dot" w:pos="9016"/>
            </w:tabs>
            <w:rPr>
              <w:rFonts w:ascii="Calibri" w:eastAsiaTheme="minorEastAsia" w:hAnsi="Calibri" w:cs="Calibri"/>
              <w:b w:val="0"/>
              <w:bCs w:val="0"/>
              <w:i w:val="0"/>
              <w:iCs w:val="0"/>
              <w:noProof/>
              <w:kern w:val="2"/>
              <w14:ligatures w14:val="standardContextual"/>
            </w:rPr>
          </w:pPr>
          <w:hyperlink w:anchor="_Toc227612178" w:history="1">
            <w:r w:rsidRPr="00B84C27">
              <w:rPr>
                <w:rStyle w:val="Hyperlink"/>
                <w:rFonts w:ascii="Calibri" w:hAnsi="Calibri" w:cs="Calibri"/>
                <w:i w:val="0"/>
                <w:iCs w:val="0"/>
                <w:noProof/>
              </w:rPr>
              <w:t>7. Special category data (UK GDPR Article 9)</w:t>
            </w:r>
            <w:r w:rsidRPr="00B84C27">
              <w:rPr>
                <w:rFonts w:ascii="Calibri" w:hAnsi="Calibri" w:cs="Calibri"/>
                <w:i w:val="0"/>
                <w:iCs w:val="0"/>
                <w:noProof/>
                <w:webHidden/>
              </w:rPr>
              <w:tab/>
            </w:r>
            <w:r w:rsidRPr="00B84C27">
              <w:rPr>
                <w:rFonts w:ascii="Calibri" w:hAnsi="Calibri" w:cs="Calibri"/>
                <w:i w:val="0"/>
                <w:iCs w:val="0"/>
                <w:noProof/>
                <w:webHidden/>
              </w:rPr>
              <w:fldChar w:fldCharType="begin"/>
            </w:r>
            <w:r w:rsidRPr="00B84C27">
              <w:rPr>
                <w:rFonts w:ascii="Calibri" w:hAnsi="Calibri" w:cs="Calibri"/>
                <w:i w:val="0"/>
                <w:iCs w:val="0"/>
                <w:noProof/>
                <w:webHidden/>
              </w:rPr>
              <w:instrText xml:space="preserve"> PAGEREF _Toc227612178 \h </w:instrText>
            </w:r>
            <w:r w:rsidRPr="00B84C27">
              <w:rPr>
                <w:rFonts w:ascii="Calibri" w:hAnsi="Calibri" w:cs="Calibri"/>
                <w:i w:val="0"/>
                <w:iCs w:val="0"/>
                <w:noProof/>
                <w:webHidden/>
              </w:rPr>
            </w:r>
            <w:r w:rsidRPr="00B84C27">
              <w:rPr>
                <w:rFonts w:ascii="Calibri" w:hAnsi="Calibri" w:cs="Calibri"/>
                <w:i w:val="0"/>
                <w:iCs w:val="0"/>
                <w:noProof/>
                <w:webHidden/>
              </w:rPr>
              <w:fldChar w:fldCharType="separate"/>
            </w:r>
            <w:r w:rsidRPr="00B84C27">
              <w:rPr>
                <w:rFonts w:ascii="Calibri" w:hAnsi="Calibri" w:cs="Calibri"/>
                <w:i w:val="0"/>
                <w:iCs w:val="0"/>
                <w:noProof/>
                <w:webHidden/>
              </w:rPr>
              <w:t>6</w:t>
            </w:r>
            <w:r w:rsidRPr="00B84C27">
              <w:rPr>
                <w:rFonts w:ascii="Calibri" w:hAnsi="Calibri" w:cs="Calibri"/>
                <w:i w:val="0"/>
                <w:iCs w:val="0"/>
                <w:noProof/>
                <w:webHidden/>
              </w:rPr>
              <w:fldChar w:fldCharType="end"/>
            </w:r>
          </w:hyperlink>
        </w:p>
        <w:p w14:paraId="4F1889EF" w14:textId="5D290AB1" w:rsidR="00B84C27" w:rsidRPr="00B84C27" w:rsidRDefault="00B84C27">
          <w:pPr>
            <w:pStyle w:val="TOC1"/>
            <w:tabs>
              <w:tab w:val="right" w:leader="dot" w:pos="9016"/>
            </w:tabs>
            <w:rPr>
              <w:rFonts w:ascii="Calibri" w:eastAsiaTheme="minorEastAsia" w:hAnsi="Calibri" w:cs="Calibri"/>
              <w:b w:val="0"/>
              <w:bCs w:val="0"/>
              <w:i w:val="0"/>
              <w:iCs w:val="0"/>
              <w:noProof/>
              <w:kern w:val="2"/>
              <w14:ligatures w14:val="standardContextual"/>
            </w:rPr>
          </w:pPr>
          <w:hyperlink w:anchor="_Toc227612179" w:history="1">
            <w:r w:rsidRPr="00B84C27">
              <w:rPr>
                <w:rStyle w:val="Hyperlink"/>
                <w:rFonts w:ascii="Calibri" w:hAnsi="Calibri" w:cs="Calibri"/>
                <w:i w:val="0"/>
                <w:iCs w:val="0"/>
                <w:noProof/>
              </w:rPr>
              <w:t>8. Who we share your data with</w:t>
            </w:r>
            <w:r w:rsidRPr="00B84C27">
              <w:rPr>
                <w:rFonts w:ascii="Calibri" w:hAnsi="Calibri" w:cs="Calibri"/>
                <w:i w:val="0"/>
                <w:iCs w:val="0"/>
                <w:noProof/>
                <w:webHidden/>
              </w:rPr>
              <w:tab/>
            </w:r>
            <w:r w:rsidRPr="00B84C27">
              <w:rPr>
                <w:rFonts w:ascii="Calibri" w:hAnsi="Calibri" w:cs="Calibri"/>
                <w:i w:val="0"/>
                <w:iCs w:val="0"/>
                <w:noProof/>
                <w:webHidden/>
              </w:rPr>
              <w:fldChar w:fldCharType="begin"/>
            </w:r>
            <w:r w:rsidRPr="00B84C27">
              <w:rPr>
                <w:rFonts w:ascii="Calibri" w:hAnsi="Calibri" w:cs="Calibri"/>
                <w:i w:val="0"/>
                <w:iCs w:val="0"/>
                <w:noProof/>
                <w:webHidden/>
              </w:rPr>
              <w:instrText xml:space="preserve"> PAGEREF _Toc227612179 \h </w:instrText>
            </w:r>
            <w:r w:rsidRPr="00B84C27">
              <w:rPr>
                <w:rFonts w:ascii="Calibri" w:hAnsi="Calibri" w:cs="Calibri"/>
                <w:i w:val="0"/>
                <w:iCs w:val="0"/>
                <w:noProof/>
                <w:webHidden/>
              </w:rPr>
            </w:r>
            <w:r w:rsidRPr="00B84C27">
              <w:rPr>
                <w:rFonts w:ascii="Calibri" w:hAnsi="Calibri" w:cs="Calibri"/>
                <w:i w:val="0"/>
                <w:iCs w:val="0"/>
                <w:noProof/>
                <w:webHidden/>
              </w:rPr>
              <w:fldChar w:fldCharType="separate"/>
            </w:r>
            <w:r w:rsidRPr="00B84C27">
              <w:rPr>
                <w:rFonts w:ascii="Calibri" w:hAnsi="Calibri" w:cs="Calibri"/>
                <w:i w:val="0"/>
                <w:iCs w:val="0"/>
                <w:noProof/>
                <w:webHidden/>
              </w:rPr>
              <w:t>6</w:t>
            </w:r>
            <w:r w:rsidRPr="00B84C27">
              <w:rPr>
                <w:rFonts w:ascii="Calibri" w:hAnsi="Calibri" w:cs="Calibri"/>
                <w:i w:val="0"/>
                <w:iCs w:val="0"/>
                <w:noProof/>
                <w:webHidden/>
              </w:rPr>
              <w:fldChar w:fldCharType="end"/>
            </w:r>
          </w:hyperlink>
        </w:p>
        <w:p w14:paraId="7B707A73" w14:textId="38AB0BB5" w:rsidR="00B84C27" w:rsidRPr="00B84C27" w:rsidRDefault="00B84C27">
          <w:pPr>
            <w:pStyle w:val="TOC1"/>
            <w:tabs>
              <w:tab w:val="right" w:leader="dot" w:pos="9016"/>
            </w:tabs>
            <w:rPr>
              <w:rFonts w:ascii="Calibri" w:eastAsiaTheme="minorEastAsia" w:hAnsi="Calibri" w:cs="Calibri"/>
              <w:b w:val="0"/>
              <w:bCs w:val="0"/>
              <w:i w:val="0"/>
              <w:iCs w:val="0"/>
              <w:noProof/>
              <w:kern w:val="2"/>
              <w14:ligatures w14:val="standardContextual"/>
            </w:rPr>
          </w:pPr>
          <w:hyperlink w:anchor="_Toc227612180" w:history="1">
            <w:r w:rsidRPr="00B84C27">
              <w:rPr>
                <w:rStyle w:val="Hyperlink"/>
                <w:rFonts w:ascii="Calibri" w:hAnsi="Calibri" w:cs="Calibri"/>
                <w:i w:val="0"/>
                <w:iCs w:val="0"/>
                <w:noProof/>
              </w:rPr>
              <w:t>9. International transfers</w:t>
            </w:r>
            <w:r w:rsidRPr="00B84C27">
              <w:rPr>
                <w:rFonts w:ascii="Calibri" w:hAnsi="Calibri" w:cs="Calibri"/>
                <w:i w:val="0"/>
                <w:iCs w:val="0"/>
                <w:noProof/>
                <w:webHidden/>
              </w:rPr>
              <w:tab/>
            </w:r>
            <w:r w:rsidRPr="00B84C27">
              <w:rPr>
                <w:rFonts w:ascii="Calibri" w:hAnsi="Calibri" w:cs="Calibri"/>
                <w:i w:val="0"/>
                <w:iCs w:val="0"/>
                <w:noProof/>
                <w:webHidden/>
              </w:rPr>
              <w:fldChar w:fldCharType="begin"/>
            </w:r>
            <w:r w:rsidRPr="00B84C27">
              <w:rPr>
                <w:rFonts w:ascii="Calibri" w:hAnsi="Calibri" w:cs="Calibri"/>
                <w:i w:val="0"/>
                <w:iCs w:val="0"/>
                <w:noProof/>
                <w:webHidden/>
              </w:rPr>
              <w:instrText xml:space="preserve"> PAGEREF _Toc227612180 \h </w:instrText>
            </w:r>
            <w:r w:rsidRPr="00B84C27">
              <w:rPr>
                <w:rFonts w:ascii="Calibri" w:hAnsi="Calibri" w:cs="Calibri"/>
                <w:i w:val="0"/>
                <w:iCs w:val="0"/>
                <w:noProof/>
                <w:webHidden/>
              </w:rPr>
            </w:r>
            <w:r w:rsidRPr="00B84C27">
              <w:rPr>
                <w:rFonts w:ascii="Calibri" w:hAnsi="Calibri" w:cs="Calibri"/>
                <w:i w:val="0"/>
                <w:iCs w:val="0"/>
                <w:noProof/>
                <w:webHidden/>
              </w:rPr>
              <w:fldChar w:fldCharType="separate"/>
            </w:r>
            <w:r w:rsidRPr="00B84C27">
              <w:rPr>
                <w:rFonts w:ascii="Calibri" w:hAnsi="Calibri" w:cs="Calibri"/>
                <w:i w:val="0"/>
                <w:iCs w:val="0"/>
                <w:noProof/>
                <w:webHidden/>
              </w:rPr>
              <w:t>7</w:t>
            </w:r>
            <w:r w:rsidRPr="00B84C27">
              <w:rPr>
                <w:rFonts w:ascii="Calibri" w:hAnsi="Calibri" w:cs="Calibri"/>
                <w:i w:val="0"/>
                <w:iCs w:val="0"/>
                <w:noProof/>
                <w:webHidden/>
              </w:rPr>
              <w:fldChar w:fldCharType="end"/>
            </w:r>
          </w:hyperlink>
        </w:p>
        <w:p w14:paraId="25168BCF" w14:textId="60E19E36" w:rsidR="00B84C27" w:rsidRPr="00B84C27" w:rsidRDefault="00B84C27">
          <w:pPr>
            <w:pStyle w:val="TOC1"/>
            <w:tabs>
              <w:tab w:val="right" w:leader="dot" w:pos="9016"/>
            </w:tabs>
            <w:rPr>
              <w:rFonts w:ascii="Calibri" w:eastAsiaTheme="minorEastAsia" w:hAnsi="Calibri" w:cs="Calibri"/>
              <w:b w:val="0"/>
              <w:bCs w:val="0"/>
              <w:i w:val="0"/>
              <w:iCs w:val="0"/>
              <w:noProof/>
              <w:kern w:val="2"/>
              <w14:ligatures w14:val="standardContextual"/>
            </w:rPr>
          </w:pPr>
          <w:hyperlink w:anchor="_Toc227612181" w:history="1">
            <w:r w:rsidRPr="00B84C27">
              <w:rPr>
                <w:rStyle w:val="Hyperlink"/>
                <w:rFonts w:ascii="Calibri" w:hAnsi="Calibri" w:cs="Calibri"/>
                <w:i w:val="0"/>
                <w:iCs w:val="0"/>
                <w:noProof/>
              </w:rPr>
              <w:t>10. How we keep your data secure</w:t>
            </w:r>
            <w:r w:rsidRPr="00B84C27">
              <w:rPr>
                <w:rFonts w:ascii="Calibri" w:hAnsi="Calibri" w:cs="Calibri"/>
                <w:i w:val="0"/>
                <w:iCs w:val="0"/>
                <w:noProof/>
                <w:webHidden/>
              </w:rPr>
              <w:tab/>
            </w:r>
            <w:r w:rsidRPr="00B84C27">
              <w:rPr>
                <w:rFonts w:ascii="Calibri" w:hAnsi="Calibri" w:cs="Calibri"/>
                <w:i w:val="0"/>
                <w:iCs w:val="0"/>
                <w:noProof/>
                <w:webHidden/>
              </w:rPr>
              <w:fldChar w:fldCharType="begin"/>
            </w:r>
            <w:r w:rsidRPr="00B84C27">
              <w:rPr>
                <w:rFonts w:ascii="Calibri" w:hAnsi="Calibri" w:cs="Calibri"/>
                <w:i w:val="0"/>
                <w:iCs w:val="0"/>
                <w:noProof/>
                <w:webHidden/>
              </w:rPr>
              <w:instrText xml:space="preserve"> PAGEREF _Toc227612181 \h </w:instrText>
            </w:r>
            <w:r w:rsidRPr="00B84C27">
              <w:rPr>
                <w:rFonts w:ascii="Calibri" w:hAnsi="Calibri" w:cs="Calibri"/>
                <w:i w:val="0"/>
                <w:iCs w:val="0"/>
                <w:noProof/>
                <w:webHidden/>
              </w:rPr>
            </w:r>
            <w:r w:rsidRPr="00B84C27">
              <w:rPr>
                <w:rFonts w:ascii="Calibri" w:hAnsi="Calibri" w:cs="Calibri"/>
                <w:i w:val="0"/>
                <w:iCs w:val="0"/>
                <w:noProof/>
                <w:webHidden/>
              </w:rPr>
              <w:fldChar w:fldCharType="separate"/>
            </w:r>
            <w:r w:rsidRPr="00B84C27">
              <w:rPr>
                <w:rFonts w:ascii="Calibri" w:hAnsi="Calibri" w:cs="Calibri"/>
                <w:i w:val="0"/>
                <w:iCs w:val="0"/>
                <w:noProof/>
                <w:webHidden/>
              </w:rPr>
              <w:t>7</w:t>
            </w:r>
            <w:r w:rsidRPr="00B84C27">
              <w:rPr>
                <w:rFonts w:ascii="Calibri" w:hAnsi="Calibri" w:cs="Calibri"/>
                <w:i w:val="0"/>
                <w:iCs w:val="0"/>
                <w:noProof/>
                <w:webHidden/>
              </w:rPr>
              <w:fldChar w:fldCharType="end"/>
            </w:r>
          </w:hyperlink>
        </w:p>
        <w:p w14:paraId="6CFE4B9A" w14:textId="129891B0" w:rsidR="00B84C27" w:rsidRPr="00B84C27" w:rsidRDefault="00B84C27">
          <w:pPr>
            <w:pStyle w:val="TOC1"/>
            <w:tabs>
              <w:tab w:val="right" w:leader="dot" w:pos="9016"/>
            </w:tabs>
            <w:rPr>
              <w:rFonts w:ascii="Calibri" w:eastAsiaTheme="minorEastAsia" w:hAnsi="Calibri" w:cs="Calibri"/>
              <w:b w:val="0"/>
              <w:bCs w:val="0"/>
              <w:i w:val="0"/>
              <w:iCs w:val="0"/>
              <w:noProof/>
              <w:kern w:val="2"/>
              <w14:ligatures w14:val="standardContextual"/>
            </w:rPr>
          </w:pPr>
          <w:hyperlink w:anchor="_Toc227612182" w:history="1">
            <w:r w:rsidRPr="00B84C27">
              <w:rPr>
                <w:rStyle w:val="Hyperlink"/>
                <w:rFonts w:ascii="Calibri" w:hAnsi="Calibri" w:cs="Calibri"/>
                <w:i w:val="0"/>
                <w:iCs w:val="0"/>
                <w:noProof/>
              </w:rPr>
              <w:t>11. Data retention (how long we keep it)</w:t>
            </w:r>
            <w:r w:rsidRPr="00B84C27">
              <w:rPr>
                <w:rFonts w:ascii="Calibri" w:hAnsi="Calibri" w:cs="Calibri"/>
                <w:i w:val="0"/>
                <w:iCs w:val="0"/>
                <w:noProof/>
                <w:webHidden/>
              </w:rPr>
              <w:tab/>
            </w:r>
            <w:r w:rsidRPr="00B84C27">
              <w:rPr>
                <w:rFonts w:ascii="Calibri" w:hAnsi="Calibri" w:cs="Calibri"/>
                <w:i w:val="0"/>
                <w:iCs w:val="0"/>
                <w:noProof/>
                <w:webHidden/>
              </w:rPr>
              <w:fldChar w:fldCharType="begin"/>
            </w:r>
            <w:r w:rsidRPr="00B84C27">
              <w:rPr>
                <w:rFonts w:ascii="Calibri" w:hAnsi="Calibri" w:cs="Calibri"/>
                <w:i w:val="0"/>
                <w:iCs w:val="0"/>
                <w:noProof/>
                <w:webHidden/>
              </w:rPr>
              <w:instrText xml:space="preserve"> PAGEREF _Toc227612182 \h </w:instrText>
            </w:r>
            <w:r w:rsidRPr="00B84C27">
              <w:rPr>
                <w:rFonts w:ascii="Calibri" w:hAnsi="Calibri" w:cs="Calibri"/>
                <w:i w:val="0"/>
                <w:iCs w:val="0"/>
                <w:noProof/>
                <w:webHidden/>
              </w:rPr>
            </w:r>
            <w:r w:rsidRPr="00B84C27">
              <w:rPr>
                <w:rFonts w:ascii="Calibri" w:hAnsi="Calibri" w:cs="Calibri"/>
                <w:i w:val="0"/>
                <w:iCs w:val="0"/>
                <w:noProof/>
                <w:webHidden/>
              </w:rPr>
              <w:fldChar w:fldCharType="separate"/>
            </w:r>
            <w:r w:rsidRPr="00B84C27">
              <w:rPr>
                <w:rFonts w:ascii="Calibri" w:hAnsi="Calibri" w:cs="Calibri"/>
                <w:i w:val="0"/>
                <w:iCs w:val="0"/>
                <w:noProof/>
                <w:webHidden/>
              </w:rPr>
              <w:t>7</w:t>
            </w:r>
            <w:r w:rsidRPr="00B84C27">
              <w:rPr>
                <w:rFonts w:ascii="Calibri" w:hAnsi="Calibri" w:cs="Calibri"/>
                <w:i w:val="0"/>
                <w:iCs w:val="0"/>
                <w:noProof/>
                <w:webHidden/>
              </w:rPr>
              <w:fldChar w:fldCharType="end"/>
            </w:r>
          </w:hyperlink>
        </w:p>
        <w:p w14:paraId="72A7571E" w14:textId="3178CE5C" w:rsidR="00B84C27" w:rsidRPr="00B84C27" w:rsidRDefault="00B84C27">
          <w:pPr>
            <w:pStyle w:val="TOC1"/>
            <w:tabs>
              <w:tab w:val="right" w:leader="dot" w:pos="9016"/>
            </w:tabs>
            <w:rPr>
              <w:rFonts w:ascii="Calibri" w:eastAsiaTheme="minorEastAsia" w:hAnsi="Calibri" w:cs="Calibri"/>
              <w:b w:val="0"/>
              <w:bCs w:val="0"/>
              <w:i w:val="0"/>
              <w:iCs w:val="0"/>
              <w:noProof/>
              <w:kern w:val="2"/>
              <w14:ligatures w14:val="standardContextual"/>
            </w:rPr>
          </w:pPr>
          <w:hyperlink w:anchor="_Toc227612183" w:history="1">
            <w:r w:rsidRPr="00B84C27">
              <w:rPr>
                <w:rStyle w:val="Hyperlink"/>
                <w:rFonts w:ascii="Calibri" w:hAnsi="Calibri" w:cs="Calibri"/>
                <w:i w:val="0"/>
                <w:iCs w:val="0"/>
                <w:noProof/>
              </w:rPr>
              <w:t>12. Your rights (data subject rights)</w:t>
            </w:r>
            <w:r w:rsidRPr="00B84C27">
              <w:rPr>
                <w:rFonts w:ascii="Calibri" w:hAnsi="Calibri" w:cs="Calibri"/>
                <w:i w:val="0"/>
                <w:iCs w:val="0"/>
                <w:noProof/>
                <w:webHidden/>
              </w:rPr>
              <w:tab/>
            </w:r>
            <w:r w:rsidRPr="00B84C27">
              <w:rPr>
                <w:rFonts w:ascii="Calibri" w:hAnsi="Calibri" w:cs="Calibri"/>
                <w:i w:val="0"/>
                <w:iCs w:val="0"/>
                <w:noProof/>
                <w:webHidden/>
              </w:rPr>
              <w:fldChar w:fldCharType="begin"/>
            </w:r>
            <w:r w:rsidRPr="00B84C27">
              <w:rPr>
                <w:rFonts w:ascii="Calibri" w:hAnsi="Calibri" w:cs="Calibri"/>
                <w:i w:val="0"/>
                <w:iCs w:val="0"/>
                <w:noProof/>
                <w:webHidden/>
              </w:rPr>
              <w:instrText xml:space="preserve"> PAGEREF _Toc227612183 \h </w:instrText>
            </w:r>
            <w:r w:rsidRPr="00B84C27">
              <w:rPr>
                <w:rFonts w:ascii="Calibri" w:hAnsi="Calibri" w:cs="Calibri"/>
                <w:i w:val="0"/>
                <w:iCs w:val="0"/>
                <w:noProof/>
                <w:webHidden/>
              </w:rPr>
            </w:r>
            <w:r w:rsidRPr="00B84C27">
              <w:rPr>
                <w:rFonts w:ascii="Calibri" w:hAnsi="Calibri" w:cs="Calibri"/>
                <w:i w:val="0"/>
                <w:iCs w:val="0"/>
                <w:noProof/>
                <w:webHidden/>
              </w:rPr>
              <w:fldChar w:fldCharType="separate"/>
            </w:r>
            <w:r w:rsidRPr="00B84C27">
              <w:rPr>
                <w:rFonts w:ascii="Calibri" w:hAnsi="Calibri" w:cs="Calibri"/>
                <w:i w:val="0"/>
                <w:iCs w:val="0"/>
                <w:noProof/>
                <w:webHidden/>
              </w:rPr>
              <w:t>8</w:t>
            </w:r>
            <w:r w:rsidRPr="00B84C27">
              <w:rPr>
                <w:rFonts w:ascii="Calibri" w:hAnsi="Calibri" w:cs="Calibri"/>
                <w:i w:val="0"/>
                <w:iCs w:val="0"/>
                <w:noProof/>
                <w:webHidden/>
              </w:rPr>
              <w:fldChar w:fldCharType="end"/>
            </w:r>
          </w:hyperlink>
        </w:p>
        <w:p w14:paraId="18C603A0" w14:textId="22C8FDCD" w:rsidR="00B84C27" w:rsidRPr="00B84C27" w:rsidRDefault="00B84C27">
          <w:pPr>
            <w:pStyle w:val="TOC1"/>
            <w:tabs>
              <w:tab w:val="right" w:leader="dot" w:pos="9016"/>
            </w:tabs>
            <w:rPr>
              <w:rFonts w:ascii="Calibri" w:eastAsiaTheme="minorEastAsia" w:hAnsi="Calibri" w:cs="Calibri"/>
              <w:b w:val="0"/>
              <w:bCs w:val="0"/>
              <w:i w:val="0"/>
              <w:iCs w:val="0"/>
              <w:noProof/>
              <w:kern w:val="2"/>
              <w14:ligatures w14:val="standardContextual"/>
            </w:rPr>
          </w:pPr>
          <w:hyperlink w:anchor="_Toc227612184" w:history="1">
            <w:r w:rsidRPr="00B84C27">
              <w:rPr>
                <w:rStyle w:val="Hyperlink"/>
                <w:rFonts w:ascii="Calibri" w:hAnsi="Calibri" w:cs="Calibri"/>
                <w:i w:val="0"/>
                <w:iCs w:val="0"/>
                <w:noProof/>
              </w:rPr>
              <w:t>13. Cookies and website analytics</w:t>
            </w:r>
            <w:r w:rsidRPr="00B84C27">
              <w:rPr>
                <w:rFonts w:ascii="Calibri" w:hAnsi="Calibri" w:cs="Calibri"/>
                <w:i w:val="0"/>
                <w:iCs w:val="0"/>
                <w:noProof/>
                <w:webHidden/>
              </w:rPr>
              <w:tab/>
            </w:r>
            <w:r w:rsidRPr="00B84C27">
              <w:rPr>
                <w:rFonts w:ascii="Calibri" w:hAnsi="Calibri" w:cs="Calibri"/>
                <w:i w:val="0"/>
                <w:iCs w:val="0"/>
                <w:noProof/>
                <w:webHidden/>
              </w:rPr>
              <w:fldChar w:fldCharType="begin"/>
            </w:r>
            <w:r w:rsidRPr="00B84C27">
              <w:rPr>
                <w:rFonts w:ascii="Calibri" w:hAnsi="Calibri" w:cs="Calibri"/>
                <w:i w:val="0"/>
                <w:iCs w:val="0"/>
                <w:noProof/>
                <w:webHidden/>
              </w:rPr>
              <w:instrText xml:space="preserve"> PAGEREF _Toc227612184 \h </w:instrText>
            </w:r>
            <w:r w:rsidRPr="00B84C27">
              <w:rPr>
                <w:rFonts w:ascii="Calibri" w:hAnsi="Calibri" w:cs="Calibri"/>
                <w:i w:val="0"/>
                <w:iCs w:val="0"/>
                <w:noProof/>
                <w:webHidden/>
              </w:rPr>
            </w:r>
            <w:r w:rsidRPr="00B84C27">
              <w:rPr>
                <w:rFonts w:ascii="Calibri" w:hAnsi="Calibri" w:cs="Calibri"/>
                <w:i w:val="0"/>
                <w:iCs w:val="0"/>
                <w:noProof/>
                <w:webHidden/>
              </w:rPr>
              <w:fldChar w:fldCharType="separate"/>
            </w:r>
            <w:r w:rsidRPr="00B84C27">
              <w:rPr>
                <w:rFonts w:ascii="Calibri" w:hAnsi="Calibri" w:cs="Calibri"/>
                <w:i w:val="0"/>
                <w:iCs w:val="0"/>
                <w:noProof/>
                <w:webHidden/>
              </w:rPr>
              <w:t>8</w:t>
            </w:r>
            <w:r w:rsidRPr="00B84C27">
              <w:rPr>
                <w:rFonts w:ascii="Calibri" w:hAnsi="Calibri" w:cs="Calibri"/>
                <w:i w:val="0"/>
                <w:iCs w:val="0"/>
                <w:noProof/>
                <w:webHidden/>
              </w:rPr>
              <w:fldChar w:fldCharType="end"/>
            </w:r>
          </w:hyperlink>
        </w:p>
        <w:p w14:paraId="7F85CFFC" w14:textId="62F7C55D" w:rsidR="00B84C27" w:rsidRPr="00B84C27" w:rsidRDefault="00B84C27">
          <w:pPr>
            <w:pStyle w:val="TOC1"/>
            <w:tabs>
              <w:tab w:val="right" w:leader="dot" w:pos="9016"/>
            </w:tabs>
            <w:rPr>
              <w:rFonts w:ascii="Calibri" w:eastAsiaTheme="minorEastAsia" w:hAnsi="Calibri" w:cs="Calibri"/>
              <w:b w:val="0"/>
              <w:bCs w:val="0"/>
              <w:i w:val="0"/>
              <w:iCs w:val="0"/>
              <w:noProof/>
              <w:kern w:val="2"/>
              <w14:ligatures w14:val="standardContextual"/>
            </w:rPr>
          </w:pPr>
          <w:hyperlink w:anchor="_Toc227612185" w:history="1">
            <w:r w:rsidRPr="00B84C27">
              <w:rPr>
                <w:rStyle w:val="Hyperlink"/>
                <w:rFonts w:ascii="Calibri" w:hAnsi="Calibri" w:cs="Calibri"/>
                <w:i w:val="0"/>
                <w:iCs w:val="0"/>
                <w:noProof/>
              </w:rPr>
              <w:t>14. Marketing communications (newsletters)</w:t>
            </w:r>
            <w:r w:rsidRPr="00B84C27">
              <w:rPr>
                <w:rFonts w:ascii="Calibri" w:hAnsi="Calibri" w:cs="Calibri"/>
                <w:i w:val="0"/>
                <w:iCs w:val="0"/>
                <w:noProof/>
                <w:webHidden/>
              </w:rPr>
              <w:tab/>
            </w:r>
            <w:r w:rsidRPr="00B84C27">
              <w:rPr>
                <w:rFonts w:ascii="Calibri" w:hAnsi="Calibri" w:cs="Calibri"/>
                <w:i w:val="0"/>
                <w:iCs w:val="0"/>
                <w:noProof/>
                <w:webHidden/>
              </w:rPr>
              <w:fldChar w:fldCharType="begin"/>
            </w:r>
            <w:r w:rsidRPr="00B84C27">
              <w:rPr>
                <w:rFonts w:ascii="Calibri" w:hAnsi="Calibri" w:cs="Calibri"/>
                <w:i w:val="0"/>
                <w:iCs w:val="0"/>
                <w:noProof/>
                <w:webHidden/>
              </w:rPr>
              <w:instrText xml:space="preserve"> PAGEREF _Toc227612185 \h </w:instrText>
            </w:r>
            <w:r w:rsidRPr="00B84C27">
              <w:rPr>
                <w:rFonts w:ascii="Calibri" w:hAnsi="Calibri" w:cs="Calibri"/>
                <w:i w:val="0"/>
                <w:iCs w:val="0"/>
                <w:noProof/>
                <w:webHidden/>
              </w:rPr>
            </w:r>
            <w:r w:rsidRPr="00B84C27">
              <w:rPr>
                <w:rFonts w:ascii="Calibri" w:hAnsi="Calibri" w:cs="Calibri"/>
                <w:i w:val="0"/>
                <w:iCs w:val="0"/>
                <w:noProof/>
                <w:webHidden/>
              </w:rPr>
              <w:fldChar w:fldCharType="separate"/>
            </w:r>
            <w:r w:rsidRPr="00B84C27">
              <w:rPr>
                <w:rFonts w:ascii="Calibri" w:hAnsi="Calibri" w:cs="Calibri"/>
                <w:i w:val="0"/>
                <w:iCs w:val="0"/>
                <w:noProof/>
                <w:webHidden/>
              </w:rPr>
              <w:t>8</w:t>
            </w:r>
            <w:r w:rsidRPr="00B84C27">
              <w:rPr>
                <w:rFonts w:ascii="Calibri" w:hAnsi="Calibri" w:cs="Calibri"/>
                <w:i w:val="0"/>
                <w:iCs w:val="0"/>
                <w:noProof/>
                <w:webHidden/>
              </w:rPr>
              <w:fldChar w:fldCharType="end"/>
            </w:r>
          </w:hyperlink>
        </w:p>
        <w:p w14:paraId="4B8905F6" w14:textId="0A82545C" w:rsidR="00B84C27" w:rsidRPr="00B84C27" w:rsidRDefault="00B84C27">
          <w:pPr>
            <w:pStyle w:val="TOC1"/>
            <w:tabs>
              <w:tab w:val="right" w:leader="dot" w:pos="9016"/>
            </w:tabs>
            <w:rPr>
              <w:rFonts w:ascii="Calibri" w:eastAsiaTheme="minorEastAsia" w:hAnsi="Calibri" w:cs="Calibri"/>
              <w:b w:val="0"/>
              <w:bCs w:val="0"/>
              <w:i w:val="0"/>
              <w:iCs w:val="0"/>
              <w:noProof/>
              <w:kern w:val="2"/>
              <w14:ligatures w14:val="standardContextual"/>
            </w:rPr>
          </w:pPr>
          <w:hyperlink w:anchor="_Toc227612186" w:history="1">
            <w:r w:rsidRPr="00B84C27">
              <w:rPr>
                <w:rStyle w:val="Hyperlink"/>
                <w:rFonts w:ascii="Calibri" w:hAnsi="Calibri" w:cs="Calibri"/>
                <w:i w:val="0"/>
                <w:iCs w:val="0"/>
                <w:noProof/>
              </w:rPr>
              <w:t>15. Children’s data</w:t>
            </w:r>
            <w:r w:rsidRPr="00B84C27">
              <w:rPr>
                <w:rFonts w:ascii="Calibri" w:hAnsi="Calibri" w:cs="Calibri"/>
                <w:i w:val="0"/>
                <w:iCs w:val="0"/>
                <w:noProof/>
                <w:webHidden/>
              </w:rPr>
              <w:tab/>
            </w:r>
            <w:r w:rsidRPr="00B84C27">
              <w:rPr>
                <w:rFonts w:ascii="Calibri" w:hAnsi="Calibri" w:cs="Calibri"/>
                <w:i w:val="0"/>
                <w:iCs w:val="0"/>
                <w:noProof/>
                <w:webHidden/>
              </w:rPr>
              <w:fldChar w:fldCharType="begin"/>
            </w:r>
            <w:r w:rsidRPr="00B84C27">
              <w:rPr>
                <w:rFonts w:ascii="Calibri" w:hAnsi="Calibri" w:cs="Calibri"/>
                <w:i w:val="0"/>
                <w:iCs w:val="0"/>
                <w:noProof/>
                <w:webHidden/>
              </w:rPr>
              <w:instrText xml:space="preserve"> PAGEREF _Toc227612186 \h </w:instrText>
            </w:r>
            <w:r w:rsidRPr="00B84C27">
              <w:rPr>
                <w:rFonts w:ascii="Calibri" w:hAnsi="Calibri" w:cs="Calibri"/>
                <w:i w:val="0"/>
                <w:iCs w:val="0"/>
                <w:noProof/>
                <w:webHidden/>
              </w:rPr>
            </w:r>
            <w:r w:rsidRPr="00B84C27">
              <w:rPr>
                <w:rFonts w:ascii="Calibri" w:hAnsi="Calibri" w:cs="Calibri"/>
                <w:i w:val="0"/>
                <w:iCs w:val="0"/>
                <w:noProof/>
                <w:webHidden/>
              </w:rPr>
              <w:fldChar w:fldCharType="separate"/>
            </w:r>
            <w:r w:rsidRPr="00B84C27">
              <w:rPr>
                <w:rFonts w:ascii="Calibri" w:hAnsi="Calibri" w:cs="Calibri"/>
                <w:i w:val="0"/>
                <w:iCs w:val="0"/>
                <w:noProof/>
                <w:webHidden/>
              </w:rPr>
              <w:t>9</w:t>
            </w:r>
            <w:r w:rsidRPr="00B84C27">
              <w:rPr>
                <w:rFonts w:ascii="Calibri" w:hAnsi="Calibri" w:cs="Calibri"/>
                <w:i w:val="0"/>
                <w:iCs w:val="0"/>
                <w:noProof/>
                <w:webHidden/>
              </w:rPr>
              <w:fldChar w:fldCharType="end"/>
            </w:r>
          </w:hyperlink>
        </w:p>
        <w:p w14:paraId="62B67B2B" w14:textId="0765DF88" w:rsidR="00B84C27" w:rsidRPr="00B84C27" w:rsidRDefault="00B84C27">
          <w:pPr>
            <w:pStyle w:val="TOC1"/>
            <w:tabs>
              <w:tab w:val="right" w:leader="dot" w:pos="9016"/>
            </w:tabs>
            <w:rPr>
              <w:rFonts w:ascii="Calibri" w:eastAsiaTheme="minorEastAsia" w:hAnsi="Calibri" w:cs="Calibri"/>
              <w:b w:val="0"/>
              <w:bCs w:val="0"/>
              <w:i w:val="0"/>
              <w:iCs w:val="0"/>
              <w:noProof/>
              <w:kern w:val="2"/>
              <w14:ligatures w14:val="standardContextual"/>
            </w:rPr>
          </w:pPr>
          <w:hyperlink w:anchor="_Toc227612187" w:history="1">
            <w:r w:rsidRPr="00B84C27">
              <w:rPr>
                <w:rStyle w:val="Hyperlink"/>
                <w:rFonts w:ascii="Calibri" w:hAnsi="Calibri" w:cs="Calibri"/>
                <w:i w:val="0"/>
                <w:iCs w:val="0"/>
                <w:noProof/>
              </w:rPr>
              <w:t>16. Complaints about data protection</w:t>
            </w:r>
            <w:r w:rsidRPr="00B84C27">
              <w:rPr>
                <w:rFonts w:ascii="Calibri" w:hAnsi="Calibri" w:cs="Calibri"/>
                <w:i w:val="0"/>
                <w:iCs w:val="0"/>
                <w:noProof/>
                <w:webHidden/>
              </w:rPr>
              <w:tab/>
            </w:r>
            <w:r w:rsidRPr="00B84C27">
              <w:rPr>
                <w:rFonts w:ascii="Calibri" w:hAnsi="Calibri" w:cs="Calibri"/>
                <w:i w:val="0"/>
                <w:iCs w:val="0"/>
                <w:noProof/>
                <w:webHidden/>
              </w:rPr>
              <w:fldChar w:fldCharType="begin"/>
            </w:r>
            <w:r w:rsidRPr="00B84C27">
              <w:rPr>
                <w:rFonts w:ascii="Calibri" w:hAnsi="Calibri" w:cs="Calibri"/>
                <w:i w:val="0"/>
                <w:iCs w:val="0"/>
                <w:noProof/>
                <w:webHidden/>
              </w:rPr>
              <w:instrText xml:space="preserve"> PAGEREF _Toc227612187 \h </w:instrText>
            </w:r>
            <w:r w:rsidRPr="00B84C27">
              <w:rPr>
                <w:rFonts w:ascii="Calibri" w:hAnsi="Calibri" w:cs="Calibri"/>
                <w:i w:val="0"/>
                <w:iCs w:val="0"/>
                <w:noProof/>
                <w:webHidden/>
              </w:rPr>
            </w:r>
            <w:r w:rsidRPr="00B84C27">
              <w:rPr>
                <w:rFonts w:ascii="Calibri" w:hAnsi="Calibri" w:cs="Calibri"/>
                <w:i w:val="0"/>
                <w:iCs w:val="0"/>
                <w:noProof/>
                <w:webHidden/>
              </w:rPr>
              <w:fldChar w:fldCharType="separate"/>
            </w:r>
            <w:r w:rsidRPr="00B84C27">
              <w:rPr>
                <w:rFonts w:ascii="Calibri" w:hAnsi="Calibri" w:cs="Calibri"/>
                <w:i w:val="0"/>
                <w:iCs w:val="0"/>
                <w:noProof/>
                <w:webHidden/>
              </w:rPr>
              <w:t>9</w:t>
            </w:r>
            <w:r w:rsidRPr="00B84C27">
              <w:rPr>
                <w:rFonts w:ascii="Calibri" w:hAnsi="Calibri" w:cs="Calibri"/>
                <w:i w:val="0"/>
                <w:iCs w:val="0"/>
                <w:noProof/>
                <w:webHidden/>
              </w:rPr>
              <w:fldChar w:fldCharType="end"/>
            </w:r>
          </w:hyperlink>
        </w:p>
        <w:p w14:paraId="0DA0016F" w14:textId="44656F4D" w:rsidR="00B84C27" w:rsidRPr="00B84C27" w:rsidRDefault="00B84C27">
          <w:pPr>
            <w:pStyle w:val="TOC1"/>
            <w:tabs>
              <w:tab w:val="right" w:leader="dot" w:pos="9016"/>
            </w:tabs>
            <w:rPr>
              <w:rFonts w:ascii="Calibri" w:eastAsiaTheme="minorEastAsia" w:hAnsi="Calibri" w:cs="Calibri"/>
              <w:b w:val="0"/>
              <w:bCs w:val="0"/>
              <w:i w:val="0"/>
              <w:iCs w:val="0"/>
              <w:noProof/>
              <w:kern w:val="2"/>
              <w14:ligatures w14:val="standardContextual"/>
            </w:rPr>
          </w:pPr>
          <w:hyperlink w:anchor="_Toc227612188" w:history="1">
            <w:r w:rsidRPr="00B84C27">
              <w:rPr>
                <w:rStyle w:val="Hyperlink"/>
                <w:rFonts w:ascii="Calibri" w:hAnsi="Calibri" w:cs="Calibri"/>
                <w:i w:val="0"/>
                <w:iCs w:val="0"/>
                <w:noProof/>
              </w:rPr>
              <w:t>17. Policy governance and review</w:t>
            </w:r>
            <w:r w:rsidRPr="00B84C27">
              <w:rPr>
                <w:rFonts w:ascii="Calibri" w:hAnsi="Calibri" w:cs="Calibri"/>
                <w:i w:val="0"/>
                <w:iCs w:val="0"/>
                <w:noProof/>
                <w:webHidden/>
              </w:rPr>
              <w:tab/>
            </w:r>
            <w:r w:rsidRPr="00B84C27">
              <w:rPr>
                <w:rFonts w:ascii="Calibri" w:hAnsi="Calibri" w:cs="Calibri"/>
                <w:i w:val="0"/>
                <w:iCs w:val="0"/>
                <w:noProof/>
                <w:webHidden/>
              </w:rPr>
              <w:fldChar w:fldCharType="begin"/>
            </w:r>
            <w:r w:rsidRPr="00B84C27">
              <w:rPr>
                <w:rFonts w:ascii="Calibri" w:hAnsi="Calibri" w:cs="Calibri"/>
                <w:i w:val="0"/>
                <w:iCs w:val="0"/>
                <w:noProof/>
                <w:webHidden/>
              </w:rPr>
              <w:instrText xml:space="preserve"> PAGEREF _Toc227612188 \h </w:instrText>
            </w:r>
            <w:r w:rsidRPr="00B84C27">
              <w:rPr>
                <w:rFonts w:ascii="Calibri" w:hAnsi="Calibri" w:cs="Calibri"/>
                <w:i w:val="0"/>
                <w:iCs w:val="0"/>
                <w:noProof/>
                <w:webHidden/>
              </w:rPr>
            </w:r>
            <w:r w:rsidRPr="00B84C27">
              <w:rPr>
                <w:rFonts w:ascii="Calibri" w:hAnsi="Calibri" w:cs="Calibri"/>
                <w:i w:val="0"/>
                <w:iCs w:val="0"/>
                <w:noProof/>
                <w:webHidden/>
              </w:rPr>
              <w:fldChar w:fldCharType="separate"/>
            </w:r>
            <w:r w:rsidRPr="00B84C27">
              <w:rPr>
                <w:rFonts w:ascii="Calibri" w:hAnsi="Calibri" w:cs="Calibri"/>
                <w:i w:val="0"/>
                <w:iCs w:val="0"/>
                <w:noProof/>
                <w:webHidden/>
              </w:rPr>
              <w:t>9</w:t>
            </w:r>
            <w:r w:rsidRPr="00B84C27">
              <w:rPr>
                <w:rFonts w:ascii="Calibri" w:hAnsi="Calibri" w:cs="Calibri"/>
                <w:i w:val="0"/>
                <w:iCs w:val="0"/>
                <w:noProof/>
                <w:webHidden/>
              </w:rPr>
              <w:fldChar w:fldCharType="end"/>
            </w:r>
          </w:hyperlink>
        </w:p>
        <w:p w14:paraId="1D28D4C8" w14:textId="4E63A683" w:rsidR="00386813" w:rsidRPr="00386813" w:rsidRDefault="00386813" w:rsidP="00386813">
          <w:r w:rsidRPr="00B84C27">
            <w:rPr>
              <w:rFonts w:ascii="Calibri" w:hAnsi="Calibri" w:cs="Calibri"/>
              <w:noProof/>
            </w:rPr>
            <w:fldChar w:fldCharType="end"/>
          </w:r>
        </w:p>
      </w:sdtContent>
    </w:sdt>
    <w:p w14:paraId="7F377E29" w14:textId="77777777" w:rsidR="00386813" w:rsidRDefault="00386813" w:rsidP="00386813">
      <w:pPr>
        <w:rPr>
          <w:rFonts w:ascii="Helvetica" w:eastAsia="Times New Roman" w:hAnsi="Helvetica" w:cs="Times New Roman"/>
          <w:color w:val="000000"/>
          <w:kern w:val="0"/>
          <w:sz w:val="18"/>
          <w:szCs w:val="18"/>
          <w:lang w:eastAsia="en-GB"/>
          <w14:ligatures w14:val="none"/>
        </w:rPr>
      </w:pPr>
    </w:p>
    <w:p w14:paraId="2257CFA5" w14:textId="77777777" w:rsidR="00386813" w:rsidRPr="00386813" w:rsidRDefault="00386813" w:rsidP="00386813">
      <w:pPr>
        <w:rPr>
          <w:rFonts w:ascii="Helvetica" w:eastAsia="Times New Roman" w:hAnsi="Helvetica" w:cs="Times New Roman"/>
          <w:color w:val="000000"/>
          <w:kern w:val="0"/>
          <w:sz w:val="18"/>
          <w:szCs w:val="18"/>
          <w:lang w:eastAsia="en-GB"/>
          <w14:ligatures w14:val="none"/>
        </w:rPr>
      </w:pPr>
    </w:p>
    <w:p w14:paraId="0A849C42" w14:textId="77777777" w:rsidR="00C33B67" w:rsidRDefault="00C33B67">
      <w:pPr>
        <w:rPr>
          <w:rFonts w:asciiTheme="majorHAnsi" w:eastAsiaTheme="majorEastAsia" w:hAnsiTheme="majorHAnsi" w:cstheme="majorBidi"/>
          <w:color w:val="0F4761" w:themeColor="accent1" w:themeShade="BF"/>
          <w:sz w:val="36"/>
          <w:szCs w:val="36"/>
        </w:rPr>
      </w:pPr>
      <w:r>
        <w:br w:type="page"/>
      </w:r>
    </w:p>
    <w:p w14:paraId="1925CFBF" w14:textId="0CE3641E" w:rsidR="00B31E7C" w:rsidRPr="009228FD" w:rsidRDefault="00B31E7C" w:rsidP="009228FD">
      <w:pPr>
        <w:pStyle w:val="Heading1"/>
      </w:pPr>
      <w:bookmarkStart w:id="0" w:name="_Toc227612166"/>
      <w:r w:rsidRPr="009228FD">
        <w:lastRenderedPageBreak/>
        <w:t>1. Our commitment</w:t>
      </w:r>
      <w:bookmarkEnd w:id="0"/>
    </w:p>
    <w:p w14:paraId="5A9F7EBE" w14:textId="670ACF15"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 xml:space="preserve">Sibling Kinship is committed to handling personal data lawfully, fairly and transparently. We only collect personal data that we need to deliver our charitable aims: providing advice, support, community and (where funded) </w:t>
      </w:r>
      <w:r w:rsidR="00B84C27">
        <w:rPr>
          <w:rFonts w:ascii="Calibri" w:hAnsi="Calibri" w:cs="Calibri"/>
          <w:color w:val="000000" w:themeColor="text1"/>
          <w:kern w:val="0"/>
        </w:rPr>
        <w:t>mentoring/</w:t>
      </w:r>
      <w:r w:rsidRPr="00712EB2">
        <w:rPr>
          <w:rFonts w:ascii="Calibri" w:hAnsi="Calibri" w:cs="Calibri"/>
          <w:color w:val="000000" w:themeColor="text1"/>
          <w:kern w:val="0"/>
        </w:rPr>
        <w:t>counselling and practical support to sibling kinship families.</w:t>
      </w:r>
    </w:p>
    <w:p w14:paraId="33CE2D3E"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07AA84C9"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We recognise that the people we support may be vulnerable and may share sensitive information. We take extra care to keep this information secure and to share it only where appropriate.</w:t>
      </w:r>
    </w:p>
    <w:p w14:paraId="33B4BDA8"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249C5A7E" w14:textId="4B96F2AA" w:rsidR="00B31E7C" w:rsidRPr="008E0581" w:rsidRDefault="00B31E7C" w:rsidP="008E0581">
      <w:pPr>
        <w:pStyle w:val="Heading1"/>
      </w:pPr>
      <w:bookmarkStart w:id="1" w:name="_Toc227612167"/>
      <w:r w:rsidRPr="009228FD">
        <w:t>2. Who is responsible for data (Controller)</w:t>
      </w:r>
      <w:bookmarkEnd w:id="1"/>
    </w:p>
    <w:p w14:paraId="1D485C28"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 xml:space="preserve">Sibling Kinship is the </w:t>
      </w:r>
      <w:r w:rsidRPr="00712EB2">
        <w:rPr>
          <w:rFonts w:ascii="Calibri" w:hAnsi="Calibri" w:cs="Calibri"/>
          <w:b/>
          <w:bCs/>
          <w:color w:val="000000" w:themeColor="text1"/>
          <w:kern w:val="0"/>
        </w:rPr>
        <w:t>Data Controller</w:t>
      </w:r>
      <w:r w:rsidRPr="00712EB2">
        <w:rPr>
          <w:rFonts w:ascii="Calibri" w:hAnsi="Calibri" w:cs="Calibri"/>
          <w:color w:val="000000" w:themeColor="text1"/>
          <w:kern w:val="0"/>
        </w:rPr>
        <w:t xml:space="preserve"> for the personal data it collects and processes.</w:t>
      </w:r>
    </w:p>
    <w:p w14:paraId="7C042FD6"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00C3A5EE" w14:textId="77777777" w:rsidR="008E0581"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b/>
          <w:bCs/>
          <w:color w:val="000000" w:themeColor="text1"/>
          <w:kern w:val="0"/>
        </w:rPr>
        <w:t>Data Protection Lead (DPL):</w:t>
      </w:r>
      <w:r w:rsidRPr="00712EB2">
        <w:rPr>
          <w:rFonts w:ascii="Calibri" w:hAnsi="Calibri" w:cs="Calibri"/>
          <w:color w:val="000000" w:themeColor="text1"/>
          <w:kern w:val="0"/>
        </w:rPr>
        <w:t xml:space="preserve"> Christopher Woollard (Founder/Chair)</w:t>
      </w:r>
    </w:p>
    <w:p w14:paraId="47AC259E" w14:textId="78E83EF1"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b/>
          <w:bCs/>
          <w:color w:val="000000" w:themeColor="text1"/>
          <w:kern w:val="0"/>
        </w:rPr>
        <w:t>Contact:</w:t>
      </w:r>
      <w:r w:rsidRPr="00712EB2">
        <w:rPr>
          <w:rFonts w:ascii="Calibri" w:hAnsi="Calibri" w:cs="Calibri"/>
          <w:color w:val="000000" w:themeColor="text1"/>
          <w:kern w:val="0"/>
        </w:rPr>
        <w:t xml:space="preserve"> siblingkinship@outlook.com | 07957 239820</w:t>
      </w:r>
    </w:p>
    <w:p w14:paraId="322C086C"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5E4BF1E5"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If/when Sibling Kinship becomes a CIO and appoints staff, the Board will review and confirm data protection responsibilities and, if needed, appoint a dedicated Data Protection Officer (DPO) (not normally required for small charities unless large-scale special category processing applies).</w:t>
      </w:r>
    </w:p>
    <w:p w14:paraId="228BD627"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3CF03B34" w14:textId="067E4DFF" w:rsidR="00B31E7C" w:rsidRPr="008E0581" w:rsidRDefault="00B31E7C" w:rsidP="008E0581">
      <w:pPr>
        <w:pStyle w:val="Heading1"/>
      </w:pPr>
      <w:bookmarkStart w:id="2" w:name="_Toc227612168"/>
      <w:r w:rsidRPr="00712EB2">
        <w:t>3. Key definitions (plain English)</w:t>
      </w:r>
      <w:bookmarkEnd w:id="2"/>
    </w:p>
    <w:p w14:paraId="671C0544" w14:textId="36CE8214" w:rsidR="00B31E7C" w:rsidRPr="008E0581" w:rsidRDefault="00B31E7C" w:rsidP="008E0581">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b/>
          <w:bCs/>
          <w:color w:val="000000" w:themeColor="text1"/>
          <w:kern w:val="0"/>
        </w:rPr>
        <w:t>Personal data:</w:t>
      </w:r>
      <w:r w:rsidRPr="008E0581">
        <w:rPr>
          <w:rFonts w:ascii="Calibri" w:hAnsi="Calibri" w:cs="Calibri"/>
          <w:color w:val="000000" w:themeColor="text1"/>
          <w:kern w:val="0"/>
        </w:rPr>
        <w:t xml:space="preserve"> information that identifies you (e.g., name, email, phone, address, IP address).</w:t>
      </w:r>
    </w:p>
    <w:p w14:paraId="3902F791" w14:textId="7CC769DA" w:rsidR="00B31E7C" w:rsidRPr="008E0581" w:rsidRDefault="00B31E7C" w:rsidP="008E0581">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b/>
          <w:bCs/>
          <w:color w:val="000000" w:themeColor="text1"/>
          <w:kern w:val="0"/>
        </w:rPr>
        <w:t>Special category data:</w:t>
      </w:r>
      <w:r w:rsidRPr="008E0581">
        <w:rPr>
          <w:rFonts w:ascii="Calibri" w:hAnsi="Calibri" w:cs="Calibri"/>
          <w:color w:val="000000" w:themeColor="text1"/>
          <w:kern w:val="0"/>
        </w:rPr>
        <w:t xml:space="preserve"> more sensitive information (e.g., mental/physical health, racial/ethnic origin, sexuality, religious beliefs).</w:t>
      </w:r>
    </w:p>
    <w:p w14:paraId="41E044CD" w14:textId="41006721" w:rsidR="00B31E7C" w:rsidRPr="008E0581" w:rsidRDefault="00B31E7C" w:rsidP="008E0581">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b/>
          <w:bCs/>
          <w:color w:val="000000" w:themeColor="text1"/>
          <w:kern w:val="0"/>
        </w:rPr>
        <w:t>Criminal offence data:</w:t>
      </w:r>
      <w:r w:rsidRPr="008E0581">
        <w:rPr>
          <w:rFonts w:ascii="Calibri" w:hAnsi="Calibri" w:cs="Calibri"/>
          <w:color w:val="000000" w:themeColor="text1"/>
          <w:kern w:val="0"/>
        </w:rPr>
        <w:t xml:space="preserve"> information about criminal allegations/convictions.</w:t>
      </w:r>
    </w:p>
    <w:p w14:paraId="53BC3F1E" w14:textId="5810C4F8" w:rsidR="00B31E7C" w:rsidRPr="008E0581" w:rsidRDefault="00B31E7C" w:rsidP="008E0581">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b/>
          <w:bCs/>
          <w:color w:val="000000" w:themeColor="text1"/>
          <w:kern w:val="0"/>
        </w:rPr>
        <w:t>Processing:</w:t>
      </w:r>
      <w:r w:rsidRPr="008E0581">
        <w:rPr>
          <w:rFonts w:ascii="Calibri" w:hAnsi="Calibri" w:cs="Calibri"/>
          <w:color w:val="000000" w:themeColor="text1"/>
          <w:kern w:val="0"/>
        </w:rPr>
        <w:t xml:space="preserve"> anything we do with data (collect, store, share, delete).</w:t>
      </w:r>
    </w:p>
    <w:p w14:paraId="77CE4926" w14:textId="5F1E9DF1" w:rsidR="00B31E7C" w:rsidRPr="008E0581" w:rsidRDefault="00B31E7C" w:rsidP="008E0581">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b/>
          <w:bCs/>
          <w:color w:val="000000" w:themeColor="text1"/>
          <w:kern w:val="0"/>
        </w:rPr>
        <w:t>Data subject:</w:t>
      </w:r>
      <w:r w:rsidRPr="008E0581">
        <w:rPr>
          <w:rFonts w:ascii="Calibri" w:hAnsi="Calibri" w:cs="Calibri"/>
          <w:color w:val="000000" w:themeColor="text1"/>
          <w:kern w:val="0"/>
        </w:rPr>
        <w:t xml:space="preserve"> the person the data relates to (you).</w:t>
      </w:r>
    </w:p>
    <w:p w14:paraId="3FD91C2F"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071B07C7" w14:textId="77777777" w:rsidR="00B31E7C" w:rsidRPr="00712EB2" w:rsidRDefault="00B31E7C" w:rsidP="009228FD">
      <w:pPr>
        <w:pStyle w:val="Heading1"/>
      </w:pPr>
      <w:bookmarkStart w:id="3" w:name="_Toc227612169"/>
      <w:r w:rsidRPr="00712EB2">
        <w:t>4. What data we collect</w:t>
      </w:r>
      <w:bookmarkEnd w:id="3"/>
    </w:p>
    <w:p w14:paraId="33060275"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56B276E" w14:textId="20DD2E2F" w:rsidR="00B31E7C" w:rsidRPr="008E0581" w:rsidRDefault="00B31E7C" w:rsidP="008E0581">
      <w:pPr>
        <w:pStyle w:val="Heading2"/>
      </w:pPr>
      <w:bookmarkStart w:id="4" w:name="_Toc227612170"/>
      <w:r w:rsidRPr="00712EB2">
        <w:t>4.1 Website and enquiries</w:t>
      </w:r>
      <w:bookmarkEnd w:id="4"/>
    </w:p>
    <w:p w14:paraId="2AD4A0B9"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We may collect:</w:t>
      </w:r>
    </w:p>
    <w:p w14:paraId="3A269321"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4E71C1F" w14:textId="3DD9C4F3" w:rsidR="00B31E7C" w:rsidRPr="008E0581" w:rsidRDefault="00B31E7C" w:rsidP="008E0581">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lastRenderedPageBreak/>
        <w:t>name, email, phone number</w:t>
      </w:r>
    </w:p>
    <w:p w14:paraId="612EC7DF" w14:textId="4F943818" w:rsidR="00B31E7C" w:rsidRPr="008E0581" w:rsidRDefault="00B31E7C" w:rsidP="008E0581">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location (e.g., local authority area or postcode area)</w:t>
      </w:r>
    </w:p>
    <w:p w14:paraId="5AB6A488" w14:textId="157BC357" w:rsidR="00B31E7C" w:rsidRPr="008E0581" w:rsidRDefault="00B31E7C" w:rsidP="008E0581">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your relationship to sibling kinship care (carer/dependent sibling/other)</w:t>
      </w:r>
    </w:p>
    <w:p w14:paraId="2BD2CC2D" w14:textId="67CB7A86" w:rsidR="00B31E7C" w:rsidRPr="008E0581" w:rsidRDefault="00B31E7C" w:rsidP="008E0581">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basic information about what support you are seeking</w:t>
      </w:r>
    </w:p>
    <w:p w14:paraId="50EF9ADC" w14:textId="493E0EC3" w:rsidR="00B31E7C" w:rsidRPr="008E0581" w:rsidRDefault="00B31E7C" w:rsidP="008E0581">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referral source (self-referral, school, local authority, charity partner)</w:t>
      </w:r>
    </w:p>
    <w:p w14:paraId="1314D2D3" w14:textId="454902EA" w:rsidR="00B31E7C" w:rsidRPr="008E0581" w:rsidRDefault="00B31E7C" w:rsidP="008E0581">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communication preferences</w:t>
      </w:r>
    </w:p>
    <w:p w14:paraId="20E8A785"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03295F2B" w14:textId="1A2AC87C" w:rsidR="00B31E7C" w:rsidRPr="008E0581" w:rsidRDefault="00B31E7C" w:rsidP="008E0581">
      <w:pPr>
        <w:pStyle w:val="Heading2"/>
      </w:pPr>
      <w:bookmarkStart w:id="5" w:name="_Toc227612171"/>
      <w:r w:rsidRPr="00712EB2">
        <w:t xml:space="preserve">4.2 </w:t>
      </w:r>
      <w:r w:rsidR="00B84C27">
        <w:t>Mentoring/</w:t>
      </w:r>
      <w:r w:rsidRPr="00712EB2">
        <w:t>Counselling clients (additional)</w:t>
      </w:r>
      <w:bookmarkEnd w:id="5"/>
    </w:p>
    <w:p w14:paraId="312CECBB" w14:textId="26C34861"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We may collect:</w:t>
      </w:r>
    </w:p>
    <w:p w14:paraId="23828C57" w14:textId="6237CA49" w:rsidR="00B31E7C" w:rsidRPr="008E0581" w:rsidRDefault="00B31E7C" w:rsidP="008E0581">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date of birth and contact details</w:t>
      </w:r>
    </w:p>
    <w:p w14:paraId="624EA73E" w14:textId="75A362FD" w:rsidR="00B31E7C" w:rsidRPr="008E0581" w:rsidRDefault="00B31E7C" w:rsidP="008E0581">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emergency contact details</w:t>
      </w:r>
    </w:p>
    <w:p w14:paraId="7E72D3DB" w14:textId="2CBB7F05" w:rsidR="00B31E7C" w:rsidRPr="008E0581" w:rsidRDefault="00B31E7C" w:rsidP="008E0581">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GP details (with consent and/or if needed for safeguarding/clinical safety)</w:t>
      </w:r>
    </w:p>
    <w:p w14:paraId="16366CB3" w14:textId="3AFB897C" w:rsidR="00B31E7C" w:rsidRPr="008E0581" w:rsidRDefault="00B31E7C" w:rsidP="008E0581">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safeguarding information and risk information (where relevant)</w:t>
      </w:r>
    </w:p>
    <w:p w14:paraId="40F4D755" w14:textId="2D714F76" w:rsidR="00B31E7C" w:rsidRPr="008E0581" w:rsidRDefault="00B31E7C" w:rsidP="008E0581">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session notes (brief, purpose-limited)</w:t>
      </w:r>
    </w:p>
    <w:p w14:paraId="0BF5BC96" w14:textId="2AAF1620" w:rsidR="00B31E7C" w:rsidRPr="008E0581" w:rsidRDefault="00B31E7C" w:rsidP="008E0581">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outcomes/feedback forms (usually anonymised or pseudonymised where possible)</w:t>
      </w:r>
    </w:p>
    <w:p w14:paraId="6D507EC3"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DB2E197" w14:textId="6ECD9CB1" w:rsidR="00B31E7C" w:rsidRPr="008E0581" w:rsidRDefault="00B31E7C" w:rsidP="008E0581">
      <w:pPr>
        <w:pStyle w:val="Heading2"/>
      </w:pPr>
      <w:bookmarkStart w:id="6" w:name="_Toc227612172"/>
      <w:r w:rsidRPr="00712EB2">
        <w:t>4.3 Peer support group participants (additional)</w:t>
      </w:r>
      <w:bookmarkEnd w:id="6"/>
    </w:p>
    <w:p w14:paraId="52856A6C"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We may collect:</w:t>
      </w:r>
    </w:p>
    <w:p w14:paraId="635081C8" w14:textId="77777777" w:rsidR="00B31E7C" w:rsidRPr="00712EB2" w:rsidRDefault="00B31E7C" w:rsidP="008E05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228FB99D" w14:textId="60E38C75" w:rsidR="00B31E7C" w:rsidRPr="008E0581" w:rsidRDefault="00B31E7C" w:rsidP="008E0581">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name and contact details</w:t>
      </w:r>
    </w:p>
    <w:p w14:paraId="7ED07B59" w14:textId="2E898A5A" w:rsidR="00B31E7C" w:rsidRPr="008E0581" w:rsidRDefault="00B31E7C" w:rsidP="008E0581">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group cohort allocation and attendance</w:t>
      </w:r>
    </w:p>
    <w:p w14:paraId="1F18F1D5" w14:textId="4CCB48CE" w:rsidR="00B31E7C" w:rsidRPr="008E0581" w:rsidRDefault="00B31E7C" w:rsidP="008E0581">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basic group suitability information (e.g., availability, general themes)</w:t>
      </w:r>
    </w:p>
    <w:p w14:paraId="1B022C75" w14:textId="5D3F372C" w:rsidR="00B31E7C" w:rsidRPr="008E0581" w:rsidRDefault="00B31E7C" w:rsidP="008E0581">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feedback/evaluation responses</w:t>
      </w:r>
    </w:p>
    <w:p w14:paraId="3D704132" w14:textId="77777777" w:rsidR="00B31E7C" w:rsidRPr="00712EB2" w:rsidRDefault="00B31E7C" w:rsidP="008E05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135EB081" w14:textId="4713258C" w:rsidR="00B31E7C" w:rsidRPr="008E0581" w:rsidRDefault="00B31E7C" w:rsidP="008E0581">
      <w:pPr>
        <w:pStyle w:val="Heading2"/>
      </w:pPr>
      <w:bookmarkStart w:id="7" w:name="_Toc227612173"/>
      <w:r w:rsidRPr="00712EB2">
        <w:t xml:space="preserve">4.4 Volunteers, students and </w:t>
      </w:r>
      <w:r w:rsidR="00B84C27">
        <w:t>mentors/</w:t>
      </w:r>
      <w:r w:rsidRPr="00712EB2">
        <w:t>counsellors (Phase Two onwards)</w:t>
      </w:r>
      <w:bookmarkEnd w:id="7"/>
    </w:p>
    <w:p w14:paraId="239F7A01" w14:textId="7A59255D"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We may collect:</w:t>
      </w:r>
    </w:p>
    <w:p w14:paraId="381841DE" w14:textId="42857EB8" w:rsidR="00B31E7C" w:rsidRPr="008E0581" w:rsidRDefault="00B31E7C" w:rsidP="008E058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contact details, references, qualifications</w:t>
      </w:r>
    </w:p>
    <w:p w14:paraId="15A3C2C2" w14:textId="55BDD1A6" w:rsidR="00B31E7C" w:rsidRPr="008E0581" w:rsidRDefault="00B31E7C" w:rsidP="008E058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DBS status (and certificate number/date as necessary)</w:t>
      </w:r>
    </w:p>
    <w:p w14:paraId="46734F8A" w14:textId="4A495DCD" w:rsidR="00B31E7C" w:rsidRPr="008E0581" w:rsidRDefault="00B31E7C" w:rsidP="008E058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training records and supervision arrangements</w:t>
      </w:r>
    </w:p>
    <w:p w14:paraId="50BF2A69" w14:textId="7DFC60A8" w:rsidR="00B31E7C" w:rsidRPr="008E0581" w:rsidRDefault="00B31E7C" w:rsidP="008E058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emergency contact details</w:t>
      </w:r>
    </w:p>
    <w:p w14:paraId="50CAF0B6" w14:textId="22EDEBFF" w:rsidR="00B31E7C" w:rsidRPr="008E0581" w:rsidRDefault="00B31E7C" w:rsidP="008E058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8E0581">
        <w:rPr>
          <w:rFonts w:ascii="Calibri" w:hAnsi="Calibri" w:cs="Calibri"/>
          <w:color w:val="000000" w:themeColor="text1"/>
          <w:kern w:val="0"/>
        </w:rPr>
        <w:t>disciplinary/complaints records (if applicable)</w:t>
      </w:r>
    </w:p>
    <w:p w14:paraId="1481458B"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7F3B66F" w14:textId="397B7325" w:rsidR="00B31E7C" w:rsidRPr="00761F93" w:rsidRDefault="00B31E7C" w:rsidP="00761F93">
      <w:pPr>
        <w:pStyle w:val="Heading2"/>
      </w:pPr>
      <w:bookmarkStart w:id="8" w:name="_Toc227612174"/>
      <w:r w:rsidRPr="00712EB2">
        <w:t>4.5 Donations and fundraising</w:t>
      </w:r>
      <w:bookmarkEnd w:id="8"/>
    </w:p>
    <w:p w14:paraId="3CDD3881" w14:textId="0850C091"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We may collect:</w:t>
      </w:r>
    </w:p>
    <w:p w14:paraId="0DCD72B3" w14:textId="5643F4A6" w:rsidR="00B31E7C" w:rsidRPr="00761F93" w:rsidRDefault="00B31E7C" w:rsidP="00761F93">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color w:val="000000" w:themeColor="text1"/>
          <w:kern w:val="0"/>
        </w:rPr>
        <w:t>donor name and contact details</w:t>
      </w:r>
    </w:p>
    <w:p w14:paraId="1DB5FB98" w14:textId="1B01A8A4" w:rsidR="00B31E7C" w:rsidRPr="00761F93" w:rsidRDefault="00B31E7C" w:rsidP="00761F93">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color w:val="000000" w:themeColor="text1"/>
          <w:kern w:val="0"/>
        </w:rPr>
        <w:t>donation amounts and dates</w:t>
      </w:r>
    </w:p>
    <w:p w14:paraId="6981C365" w14:textId="731109A8" w:rsidR="00B31E7C" w:rsidRPr="00761F93" w:rsidRDefault="00B31E7C" w:rsidP="00761F93">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color w:val="000000" w:themeColor="text1"/>
          <w:kern w:val="0"/>
        </w:rPr>
        <w:lastRenderedPageBreak/>
        <w:t>Gift Aid declarations (once HMRC registered)</w:t>
      </w:r>
    </w:p>
    <w:p w14:paraId="3231D6FA" w14:textId="31F77001" w:rsidR="00B31E7C" w:rsidRPr="00761F93" w:rsidRDefault="00B31E7C" w:rsidP="00761F93">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color w:val="000000" w:themeColor="text1"/>
          <w:kern w:val="0"/>
        </w:rPr>
        <w:t>communications preferences</w:t>
      </w:r>
    </w:p>
    <w:p w14:paraId="3D111421"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0F370696" w14:textId="3D3EA60B" w:rsidR="00B31E7C" w:rsidRPr="00761F93" w:rsidRDefault="00B31E7C" w:rsidP="00761F93">
      <w:pPr>
        <w:pStyle w:val="Heading2"/>
      </w:pPr>
      <w:bookmarkStart w:id="9" w:name="_Toc227612175"/>
      <w:r w:rsidRPr="00712EB2">
        <w:t>4.6 Automatically collected data (website)</w:t>
      </w:r>
      <w:bookmarkEnd w:id="9"/>
    </w:p>
    <w:p w14:paraId="3DA4AF9C" w14:textId="76ED74B8" w:rsidR="00B31E7C" w:rsidRPr="00712EB2" w:rsidRDefault="00B31E7C" w:rsidP="00761F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Depending on website settings (e.g., Wix analytics), we may collect:</w:t>
      </w:r>
    </w:p>
    <w:p w14:paraId="71F1B7A1" w14:textId="3572F195" w:rsidR="00B31E7C" w:rsidRPr="00761F93" w:rsidRDefault="00B31E7C" w:rsidP="00761F93">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color w:val="000000" w:themeColor="text1"/>
          <w:kern w:val="0"/>
        </w:rPr>
        <w:t>IP address (or partial IP)</w:t>
      </w:r>
    </w:p>
    <w:p w14:paraId="611E9206" w14:textId="4BCFA423" w:rsidR="00B31E7C" w:rsidRPr="00761F93" w:rsidRDefault="00B31E7C" w:rsidP="00761F93">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color w:val="000000" w:themeColor="text1"/>
          <w:kern w:val="0"/>
        </w:rPr>
        <w:t>device/browser information</w:t>
      </w:r>
    </w:p>
    <w:p w14:paraId="6CD4D7A7" w14:textId="31723E13" w:rsidR="00B31E7C" w:rsidRPr="00761F93" w:rsidRDefault="00B31E7C" w:rsidP="00761F93">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color w:val="000000" w:themeColor="text1"/>
          <w:kern w:val="0"/>
        </w:rPr>
        <w:t>pages visited and referral links</w:t>
      </w:r>
      <w:r w:rsidR="008E0581">
        <w:rPr>
          <w:rFonts w:ascii="Calibri" w:hAnsi="Calibri" w:cs="Calibri"/>
          <w:color w:val="000000" w:themeColor="text1"/>
          <w:kern w:val="0"/>
        </w:rPr>
        <w:t xml:space="preserve">. </w:t>
      </w:r>
      <w:r w:rsidRPr="00761F93">
        <w:rPr>
          <w:rFonts w:ascii="Calibri" w:hAnsi="Calibri" w:cs="Calibri"/>
          <w:color w:val="000000" w:themeColor="text1"/>
          <w:kern w:val="0"/>
        </w:rPr>
        <w:t>This data helps us understand how our website is used. We aim to minimise use of unnecessary tracking and will use cookie controls where applicable.</w:t>
      </w:r>
    </w:p>
    <w:p w14:paraId="3C621BF4"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4A891A9A" w14:textId="665F6F57" w:rsidR="00B31E7C" w:rsidRPr="00761F93" w:rsidRDefault="00B31E7C" w:rsidP="00761F93">
      <w:pPr>
        <w:pStyle w:val="Heading1"/>
      </w:pPr>
      <w:bookmarkStart w:id="10" w:name="_Toc227612176"/>
      <w:r w:rsidRPr="00712EB2">
        <w:t>5. How we use your data (purposes)</w:t>
      </w:r>
      <w:bookmarkEnd w:id="10"/>
    </w:p>
    <w:p w14:paraId="6FD0389A" w14:textId="5506843C"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We use personal data to:</w:t>
      </w:r>
    </w:p>
    <w:p w14:paraId="22186ED9" w14:textId="37ADA587" w:rsidR="00B31E7C" w:rsidRPr="00C434AE" w:rsidRDefault="00B31E7C" w:rsidP="00C434AE">
      <w:pPr>
        <w:pStyle w:val="ListParagraph"/>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Calibri" w:hAnsi="Calibri" w:cs="Calibri"/>
          <w:color w:val="000000" w:themeColor="text1"/>
          <w:kern w:val="0"/>
        </w:rPr>
      </w:pPr>
      <w:r w:rsidRPr="00C434AE">
        <w:rPr>
          <w:rFonts w:ascii="Calibri" w:hAnsi="Calibri" w:cs="Calibri"/>
          <w:color w:val="000000" w:themeColor="text1"/>
          <w:kern w:val="0"/>
        </w:rPr>
        <w:t>respond to enquiries and provide requested support</w:t>
      </w:r>
    </w:p>
    <w:p w14:paraId="1E613AE6" w14:textId="7F223BA3" w:rsidR="00B31E7C" w:rsidRPr="00C434AE" w:rsidRDefault="00B31E7C" w:rsidP="00C434AE">
      <w:pPr>
        <w:pStyle w:val="ListParagraph"/>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Calibri" w:hAnsi="Calibri" w:cs="Calibri"/>
          <w:color w:val="000000" w:themeColor="text1"/>
          <w:kern w:val="0"/>
        </w:rPr>
      </w:pPr>
      <w:r w:rsidRPr="00C434AE">
        <w:rPr>
          <w:rFonts w:ascii="Calibri" w:hAnsi="Calibri" w:cs="Calibri"/>
          <w:color w:val="000000" w:themeColor="text1"/>
          <w:kern w:val="0"/>
        </w:rPr>
        <w:t xml:space="preserve">assess suitability and allocate </w:t>
      </w:r>
      <w:r w:rsidR="00B84C27">
        <w:rPr>
          <w:rFonts w:ascii="Calibri" w:hAnsi="Calibri" w:cs="Calibri"/>
          <w:color w:val="000000" w:themeColor="text1"/>
          <w:kern w:val="0"/>
        </w:rPr>
        <w:t>mentoring/</w:t>
      </w:r>
      <w:r w:rsidRPr="00C434AE">
        <w:rPr>
          <w:rFonts w:ascii="Calibri" w:hAnsi="Calibri" w:cs="Calibri"/>
          <w:color w:val="000000" w:themeColor="text1"/>
          <w:kern w:val="0"/>
        </w:rPr>
        <w:t>counselling or peer support spaces</w:t>
      </w:r>
    </w:p>
    <w:p w14:paraId="131D48A6" w14:textId="505F81CA" w:rsidR="00B31E7C" w:rsidRPr="00C434AE" w:rsidRDefault="00B31E7C" w:rsidP="00C434AE">
      <w:pPr>
        <w:pStyle w:val="ListParagraph"/>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Calibri" w:hAnsi="Calibri" w:cs="Calibri"/>
          <w:color w:val="000000" w:themeColor="text1"/>
          <w:kern w:val="0"/>
        </w:rPr>
      </w:pPr>
      <w:r w:rsidRPr="00C434AE">
        <w:rPr>
          <w:rFonts w:ascii="Calibri" w:hAnsi="Calibri" w:cs="Calibri"/>
          <w:color w:val="000000" w:themeColor="text1"/>
          <w:kern w:val="0"/>
        </w:rPr>
        <w:t xml:space="preserve">deliver online </w:t>
      </w:r>
      <w:r w:rsidR="00B84C27">
        <w:rPr>
          <w:rFonts w:ascii="Calibri" w:hAnsi="Calibri" w:cs="Calibri"/>
          <w:color w:val="000000" w:themeColor="text1"/>
          <w:kern w:val="0"/>
        </w:rPr>
        <w:t>mentoring/</w:t>
      </w:r>
      <w:r w:rsidRPr="00C434AE">
        <w:rPr>
          <w:rFonts w:ascii="Calibri" w:hAnsi="Calibri" w:cs="Calibri"/>
          <w:color w:val="000000" w:themeColor="text1"/>
          <w:kern w:val="0"/>
        </w:rPr>
        <w:t>counselling and support safely (including risk/safeguarding)</w:t>
      </w:r>
    </w:p>
    <w:p w14:paraId="6578B988" w14:textId="4F7907DB" w:rsidR="00B31E7C" w:rsidRPr="00C434AE" w:rsidRDefault="00B31E7C" w:rsidP="00C434AE">
      <w:pPr>
        <w:pStyle w:val="ListParagraph"/>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Calibri" w:hAnsi="Calibri" w:cs="Calibri"/>
          <w:color w:val="000000" w:themeColor="text1"/>
          <w:kern w:val="0"/>
        </w:rPr>
      </w:pPr>
      <w:r w:rsidRPr="00C434AE">
        <w:rPr>
          <w:rFonts w:ascii="Calibri" w:hAnsi="Calibri" w:cs="Calibri"/>
          <w:color w:val="000000" w:themeColor="text1"/>
          <w:kern w:val="0"/>
        </w:rPr>
        <w:t>manage waiting lists and appointment scheduling</w:t>
      </w:r>
    </w:p>
    <w:p w14:paraId="63727D35" w14:textId="3B1E12DC" w:rsidR="00B31E7C" w:rsidRPr="00C434AE" w:rsidRDefault="00B31E7C" w:rsidP="00C434AE">
      <w:pPr>
        <w:pStyle w:val="ListParagraph"/>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Calibri" w:hAnsi="Calibri" w:cs="Calibri"/>
          <w:color w:val="000000" w:themeColor="text1"/>
          <w:kern w:val="0"/>
        </w:rPr>
      </w:pPr>
      <w:r w:rsidRPr="00C434AE">
        <w:rPr>
          <w:rFonts w:ascii="Calibri" w:hAnsi="Calibri" w:cs="Calibri"/>
          <w:color w:val="000000" w:themeColor="text1"/>
          <w:kern w:val="0"/>
        </w:rPr>
        <w:t>keep appropriate records for governance, quality and safeguarding</w:t>
      </w:r>
    </w:p>
    <w:p w14:paraId="3A3A3C30" w14:textId="5F925BAC" w:rsidR="00B31E7C" w:rsidRPr="00C434AE" w:rsidRDefault="00B31E7C" w:rsidP="00C434AE">
      <w:pPr>
        <w:pStyle w:val="ListParagraph"/>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Calibri" w:hAnsi="Calibri" w:cs="Calibri"/>
          <w:color w:val="000000" w:themeColor="text1"/>
          <w:kern w:val="0"/>
        </w:rPr>
      </w:pPr>
      <w:r w:rsidRPr="00C434AE">
        <w:rPr>
          <w:rFonts w:ascii="Calibri" w:hAnsi="Calibri" w:cs="Calibri"/>
          <w:color w:val="000000" w:themeColor="text1"/>
          <w:kern w:val="0"/>
        </w:rPr>
        <w:t>collect feedback and monitor outcomes to improve services and report impact to funders (usually anonymised)</w:t>
      </w:r>
    </w:p>
    <w:p w14:paraId="6723C06C" w14:textId="0E0DF244" w:rsidR="00B31E7C" w:rsidRPr="00C434AE" w:rsidRDefault="00B31E7C" w:rsidP="00C434AE">
      <w:pPr>
        <w:pStyle w:val="ListParagraph"/>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Calibri" w:hAnsi="Calibri" w:cs="Calibri"/>
          <w:color w:val="000000" w:themeColor="text1"/>
          <w:kern w:val="0"/>
        </w:rPr>
      </w:pPr>
      <w:r w:rsidRPr="00C434AE">
        <w:rPr>
          <w:rFonts w:ascii="Calibri" w:hAnsi="Calibri" w:cs="Calibri"/>
          <w:color w:val="000000" w:themeColor="text1"/>
          <w:kern w:val="0"/>
        </w:rPr>
        <w:t>manage fundraising, donations and (where applicable) Gift Aid</w:t>
      </w:r>
    </w:p>
    <w:p w14:paraId="6199D7E8" w14:textId="414EF809" w:rsidR="00B31E7C" w:rsidRPr="00C434AE" w:rsidRDefault="00B31E7C" w:rsidP="00C434AE">
      <w:pPr>
        <w:pStyle w:val="ListParagraph"/>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Calibri" w:hAnsi="Calibri" w:cs="Calibri"/>
          <w:color w:val="000000" w:themeColor="text1"/>
          <w:kern w:val="0"/>
        </w:rPr>
      </w:pPr>
      <w:r w:rsidRPr="00C434AE">
        <w:rPr>
          <w:rFonts w:ascii="Calibri" w:hAnsi="Calibri" w:cs="Calibri"/>
          <w:color w:val="000000" w:themeColor="text1"/>
          <w:kern w:val="0"/>
        </w:rPr>
        <w:t>meet legal and regulatory obligations (e.g., safeguarding, Charity Commission requirements once registered)</w:t>
      </w:r>
    </w:p>
    <w:p w14:paraId="65FCD5F7" w14:textId="77777777" w:rsidR="00B31E7C" w:rsidRPr="00712EB2" w:rsidRDefault="00B31E7C" w:rsidP="00C434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0EF4091F" w14:textId="019E345B" w:rsidR="00B31E7C" w:rsidRPr="00761F93" w:rsidRDefault="00B31E7C" w:rsidP="00761F93">
      <w:pPr>
        <w:pStyle w:val="Heading1"/>
      </w:pPr>
      <w:bookmarkStart w:id="11" w:name="_Toc227612177"/>
      <w:r w:rsidRPr="00712EB2">
        <w:t>6. Lawful bases for processing (UK GDPR Article 6)</w:t>
      </w:r>
      <w:bookmarkEnd w:id="11"/>
    </w:p>
    <w:p w14:paraId="430EAF45"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Sibling Kinship relies on one or more of the following lawful bases:</w:t>
      </w:r>
    </w:p>
    <w:p w14:paraId="2566CF12"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422B9AE" w14:textId="3540C4EA" w:rsidR="00B31E7C" w:rsidRPr="00761F93" w:rsidRDefault="00B31E7C" w:rsidP="00761F93">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b/>
          <w:bCs/>
          <w:color w:val="000000" w:themeColor="text1"/>
          <w:kern w:val="0"/>
        </w:rPr>
        <w:t>Consent</w:t>
      </w:r>
      <w:r w:rsidRPr="00761F93">
        <w:rPr>
          <w:rFonts w:ascii="Calibri" w:hAnsi="Calibri" w:cs="Calibri"/>
          <w:color w:val="000000" w:themeColor="text1"/>
          <w:kern w:val="0"/>
        </w:rPr>
        <w:t xml:space="preserve"> (Art. 6(1)(a)): e.g., when you opt into newsletters, provide an informed consent form for </w:t>
      </w:r>
      <w:r w:rsidR="00B84C27">
        <w:rPr>
          <w:rFonts w:ascii="Calibri" w:hAnsi="Calibri" w:cs="Calibri"/>
          <w:color w:val="000000" w:themeColor="text1"/>
          <w:kern w:val="0"/>
        </w:rPr>
        <w:t>mentoring/</w:t>
      </w:r>
      <w:r w:rsidRPr="00761F93">
        <w:rPr>
          <w:rFonts w:ascii="Calibri" w:hAnsi="Calibri" w:cs="Calibri"/>
          <w:color w:val="000000" w:themeColor="text1"/>
          <w:kern w:val="0"/>
        </w:rPr>
        <w:t>counselling, or consent to us contacting your GP.</w:t>
      </w:r>
    </w:p>
    <w:p w14:paraId="733A47BC" w14:textId="51C5E6D3" w:rsidR="00B31E7C" w:rsidRPr="00761F93" w:rsidRDefault="00B31E7C" w:rsidP="00761F93">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b/>
          <w:bCs/>
          <w:color w:val="000000" w:themeColor="text1"/>
          <w:kern w:val="0"/>
        </w:rPr>
        <w:t>Contract</w:t>
      </w:r>
      <w:r w:rsidRPr="00761F93">
        <w:rPr>
          <w:rFonts w:ascii="Calibri" w:hAnsi="Calibri" w:cs="Calibri"/>
          <w:color w:val="000000" w:themeColor="text1"/>
          <w:kern w:val="0"/>
        </w:rPr>
        <w:t xml:space="preserve"> (Art. 6(1)(b)): where we agree to provide a service you request (limited use in charities; may apply to service arrangements).</w:t>
      </w:r>
    </w:p>
    <w:p w14:paraId="1DDEFD59" w14:textId="177F6E3E" w:rsidR="00B31E7C" w:rsidRPr="00761F93" w:rsidRDefault="00B31E7C" w:rsidP="00761F93">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b/>
          <w:bCs/>
          <w:color w:val="000000" w:themeColor="text1"/>
          <w:kern w:val="0"/>
        </w:rPr>
        <w:t>Legal obligation</w:t>
      </w:r>
      <w:r w:rsidRPr="00761F93">
        <w:rPr>
          <w:rFonts w:ascii="Calibri" w:hAnsi="Calibri" w:cs="Calibri"/>
          <w:color w:val="000000" w:themeColor="text1"/>
          <w:kern w:val="0"/>
        </w:rPr>
        <w:t xml:space="preserve"> (Art. 6(1)(c)): e.g., where we must share safeguarding concerns.</w:t>
      </w:r>
    </w:p>
    <w:p w14:paraId="0EA9F12A" w14:textId="54A892AC" w:rsidR="00B31E7C" w:rsidRPr="00761F93" w:rsidRDefault="00B31E7C" w:rsidP="00761F93">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b/>
          <w:bCs/>
          <w:color w:val="000000" w:themeColor="text1"/>
          <w:kern w:val="0"/>
        </w:rPr>
        <w:t>Vital interests</w:t>
      </w:r>
      <w:r w:rsidRPr="00761F93">
        <w:rPr>
          <w:rFonts w:ascii="Calibri" w:hAnsi="Calibri" w:cs="Calibri"/>
          <w:color w:val="000000" w:themeColor="text1"/>
          <w:kern w:val="0"/>
        </w:rPr>
        <w:t xml:space="preserve"> (Art. 6(1)(d)): where there is an immediate risk to life.</w:t>
      </w:r>
    </w:p>
    <w:p w14:paraId="289583B8" w14:textId="06E61FE4" w:rsidR="00B31E7C" w:rsidRPr="00761F93" w:rsidRDefault="00B31E7C" w:rsidP="00761F93">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b/>
          <w:bCs/>
          <w:color w:val="000000" w:themeColor="text1"/>
          <w:kern w:val="0"/>
        </w:rPr>
        <w:t>Legitimate interests</w:t>
      </w:r>
      <w:r w:rsidRPr="00761F93">
        <w:rPr>
          <w:rFonts w:ascii="Calibri" w:hAnsi="Calibri" w:cs="Calibri"/>
          <w:color w:val="000000" w:themeColor="text1"/>
          <w:kern w:val="0"/>
        </w:rPr>
        <w:t xml:space="preserve"> (Art. 6(1)(f)): e.g., basic service administration, safeguarding oversight, governance and preventing fraud, provided your rights are not overridden.</w:t>
      </w:r>
    </w:p>
    <w:p w14:paraId="0AEAEACF"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13ECD2E"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We will explain the relevant lawful basis at the point we collect data where appropriate.</w:t>
      </w:r>
    </w:p>
    <w:p w14:paraId="11525094"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35794AEF" w14:textId="0CFEAE5F" w:rsidR="00B31E7C" w:rsidRPr="00761F93" w:rsidRDefault="00B31E7C" w:rsidP="00761F93">
      <w:pPr>
        <w:pStyle w:val="Heading1"/>
      </w:pPr>
      <w:bookmarkStart w:id="12" w:name="_Toc227612178"/>
      <w:r w:rsidRPr="00712EB2">
        <w:t>7. Special category data (UK GDPR Article 9)</w:t>
      </w:r>
      <w:bookmarkEnd w:id="12"/>
    </w:p>
    <w:p w14:paraId="7212B141" w14:textId="24EFDC02"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 xml:space="preserve">Because we provide </w:t>
      </w:r>
      <w:r w:rsidR="00B84C27">
        <w:rPr>
          <w:rFonts w:ascii="Calibri" w:hAnsi="Calibri" w:cs="Calibri"/>
          <w:color w:val="000000" w:themeColor="text1"/>
          <w:kern w:val="0"/>
        </w:rPr>
        <w:t>mentoring/</w:t>
      </w:r>
      <w:r w:rsidRPr="00712EB2">
        <w:rPr>
          <w:rFonts w:ascii="Calibri" w:hAnsi="Calibri" w:cs="Calibri"/>
          <w:color w:val="000000" w:themeColor="text1"/>
          <w:kern w:val="0"/>
        </w:rPr>
        <w:t>counselling and support, we may process special category data (health/mental health, trauma history, family circumstances). We will only do so where an Article 9 condition applies, most commonly:</w:t>
      </w:r>
    </w:p>
    <w:p w14:paraId="522710A9" w14:textId="3D409E59" w:rsidR="00B31E7C" w:rsidRPr="00761F93" w:rsidRDefault="00B31E7C" w:rsidP="00761F93">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b/>
          <w:bCs/>
          <w:color w:val="000000" w:themeColor="text1"/>
          <w:kern w:val="0"/>
        </w:rPr>
        <w:t>Explicit consent</w:t>
      </w:r>
      <w:r w:rsidRPr="00761F93">
        <w:rPr>
          <w:rFonts w:ascii="Calibri" w:hAnsi="Calibri" w:cs="Calibri"/>
          <w:color w:val="000000" w:themeColor="text1"/>
          <w:kern w:val="0"/>
        </w:rPr>
        <w:t xml:space="preserve"> (Art. 9(2)(a)) via </w:t>
      </w:r>
      <w:r w:rsidR="00B84C27">
        <w:rPr>
          <w:rFonts w:ascii="Calibri" w:hAnsi="Calibri" w:cs="Calibri"/>
          <w:color w:val="000000" w:themeColor="text1"/>
          <w:kern w:val="0"/>
        </w:rPr>
        <w:t>mentoring/</w:t>
      </w:r>
      <w:r w:rsidRPr="00761F93">
        <w:rPr>
          <w:rFonts w:ascii="Calibri" w:hAnsi="Calibri" w:cs="Calibri"/>
          <w:color w:val="000000" w:themeColor="text1"/>
          <w:kern w:val="0"/>
        </w:rPr>
        <w:t>counselling consent forms, and/or</w:t>
      </w:r>
    </w:p>
    <w:p w14:paraId="3FB6FB96" w14:textId="28E10F40" w:rsidR="00B31E7C" w:rsidRPr="00761F93" w:rsidRDefault="00B31E7C" w:rsidP="00761F93">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b/>
          <w:bCs/>
          <w:color w:val="000000" w:themeColor="text1"/>
          <w:kern w:val="0"/>
        </w:rPr>
        <w:t>Safeguarding/substantial public interest</w:t>
      </w:r>
      <w:r w:rsidRPr="00761F93">
        <w:rPr>
          <w:rFonts w:ascii="Calibri" w:hAnsi="Calibri" w:cs="Calibri"/>
          <w:color w:val="000000" w:themeColor="text1"/>
          <w:kern w:val="0"/>
        </w:rPr>
        <w:t xml:space="preserve"> (Art. 9(2)(g)) with Data Protection Act 2018 Schedule 1 conditions, and/or</w:t>
      </w:r>
    </w:p>
    <w:p w14:paraId="69DE7B50" w14:textId="35B35FB0" w:rsidR="00B31E7C" w:rsidRPr="00761F93" w:rsidRDefault="00B31E7C" w:rsidP="00761F93">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b/>
          <w:bCs/>
          <w:color w:val="000000" w:themeColor="text1"/>
          <w:kern w:val="0"/>
        </w:rPr>
        <w:t>Vital interests</w:t>
      </w:r>
      <w:r w:rsidRPr="00761F93">
        <w:rPr>
          <w:rFonts w:ascii="Calibri" w:hAnsi="Calibri" w:cs="Calibri"/>
          <w:color w:val="000000" w:themeColor="text1"/>
          <w:kern w:val="0"/>
        </w:rPr>
        <w:t xml:space="preserve"> (Art. 9(2)(c)) where someone cannot consent and there is a risk to life.</w:t>
      </w:r>
    </w:p>
    <w:p w14:paraId="172D9364"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4A7C2950" w14:textId="735170F6"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 xml:space="preserve">Where explicit consent is our basis, you can withdraw consent—however, this may affect our ability to provide </w:t>
      </w:r>
      <w:r w:rsidR="00B84C27">
        <w:rPr>
          <w:rFonts w:ascii="Calibri" w:hAnsi="Calibri" w:cs="Calibri"/>
          <w:color w:val="000000" w:themeColor="text1"/>
          <w:kern w:val="0"/>
        </w:rPr>
        <w:t>mentoring/</w:t>
      </w:r>
      <w:r w:rsidRPr="00712EB2">
        <w:rPr>
          <w:rFonts w:ascii="Calibri" w:hAnsi="Calibri" w:cs="Calibri"/>
          <w:color w:val="000000" w:themeColor="text1"/>
          <w:kern w:val="0"/>
        </w:rPr>
        <w:t>counselling safely. Withdrawal does not affect processing already carried out.</w:t>
      </w:r>
    </w:p>
    <w:p w14:paraId="1849AE91"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5ED5FFB5" w14:textId="157A94F3" w:rsidR="00B31E7C" w:rsidRPr="00761F93" w:rsidRDefault="00B31E7C" w:rsidP="00761F93">
      <w:pPr>
        <w:pStyle w:val="Heading1"/>
      </w:pPr>
      <w:bookmarkStart w:id="13" w:name="_Toc227612179"/>
      <w:r w:rsidRPr="00712EB2">
        <w:t>8. Who we share your data with</w:t>
      </w:r>
      <w:bookmarkEnd w:id="13"/>
    </w:p>
    <w:p w14:paraId="52BF9B05"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 xml:space="preserve">We do </w:t>
      </w:r>
      <w:r w:rsidRPr="00712EB2">
        <w:rPr>
          <w:rFonts w:ascii="Calibri" w:hAnsi="Calibri" w:cs="Calibri"/>
          <w:b/>
          <w:bCs/>
          <w:color w:val="000000" w:themeColor="text1"/>
          <w:kern w:val="0"/>
        </w:rPr>
        <w:t>not</w:t>
      </w:r>
      <w:r w:rsidRPr="00712EB2">
        <w:rPr>
          <w:rFonts w:ascii="Calibri" w:hAnsi="Calibri" w:cs="Calibri"/>
          <w:color w:val="000000" w:themeColor="text1"/>
          <w:kern w:val="0"/>
        </w:rPr>
        <w:t xml:space="preserve"> sell your data.</w:t>
      </w:r>
    </w:p>
    <w:p w14:paraId="1BAAE79C"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06840884"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We may share data only when necessary and proportionate, with:</w:t>
      </w:r>
    </w:p>
    <w:p w14:paraId="12477650"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5A92A40B" w14:textId="5D084CC7" w:rsidR="00B31E7C" w:rsidRPr="00761F93" w:rsidRDefault="00B31E7C" w:rsidP="00761F93">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b/>
          <w:bCs/>
          <w:color w:val="000000" w:themeColor="text1"/>
          <w:kern w:val="0"/>
        </w:rPr>
        <w:t>Statutory safeguarding agencies</w:t>
      </w:r>
      <w:r w:rsidRPr="00761F93">
        <w:rPr>
          <w:rFonts w:ascii="Calibri" w:hAnsi="Calibri" w:cs="Calibri"/>
          <w:color w:val="000000" w:themeColor="text1"/>
          <w:kern w:val="0"/>
        </w:rPr>
        <w:t xml:space="preserve"> (children’s services, adult safeguarding teams, police) where there are safeguarding concerns</w:t>
      </w:r>
    </w:p>
    <w:p w14:paraId="46AC10B0" w14:textId="61A78444" w:rsidR="00B31E7C" w:rsidRPr="00761F93" w:rsidRDefault="00B31E7C" w:rsidP="00761F93">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b/>
          <w:bCs/>
          <w:color w:val="000000" w:themeColor="text1"/>
          <w:kern w:val="0"/>
        </w:rPr>
        <w:t>NHS services/GPs</w:t>
      </w:r>
      <w:r w:rsidRPr="00761F93">
        <w:rPr>
          <w:rFonts w:ascii="Calibri" w:hAnsi="Calibri" w:cs="Calibri"/>
          <w:color w:val="000000" w:themeColor="text1"/>
          <w:kern w:val="0"/>
        </w:rPr>
        <w:t xml:space="preserve"> (where necessary for safety, and where consent has been given unless urgent/vital interests apply)</w:t>
      </w:r>
    </w:p>
    <w:p w14:paraId="52090FD8" w14:textId="51ECB215" w:rsidR="00B31E7C" w:rsidRPr="00761F93" w:rsidRDefault="00B31E7C" w:rsidP="00761F93">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b/>
          <w:bCs/>
          <w:color w:val="000000" w:themeColor="text1"/>
          <w:kern w:val="0"/>
        </w:rPr>
        <w:t>Partner referral organisations</w:t>
      </w:r>
      <w:r w:rsidRPr="00761F93">
        <w:rPr>
          <w:rFonts w:ascii="Calibri" w:hAnsi="Calibri" w:cs="Calibri"/>
          <w:color w:val="000000" w:themeColor="text1"/>
          <w:kern w:val="0"/>
        </w:rPr>
        <w:t xml:space="preserve"> (only with your consent, or where safeguarding/legal obligation applies)</w:t>
      </w:r>
    </w:p>
    <w:p w14:paraId="40B1BE7D" w14:textId="044CE137" w:rsidR="00B31E7C" w:rsidRPr="00761F93" w:rsidRDefault="00B31E7C" w:rsidP="00761F93">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b/>
          <w:bCs/>
          <w:color w:val="000000" w:themeColor="text1"/>
          <w:kern w:val="0"/>
        </w:rPr>
        <w:t>Professional supervisors</w:t>
      </w:r>
      <w:r w:rsidRPr="00761F93">
        <w:rPr>
          <w:rFonts w:ascii="Calibri" w:hAnsi="Calibri" w:cs="Calibri"/>
          <w:color w:val="000000" w:themeColor="text1"/>
          <w:kern w:val="0"/>
        </w:rPr>
        <w:t xml:space="preserve"> of </w:t>
      </w:r>
      <w:r w:rsidR="00B84C27">
        <w:rPr>
          <w:rFonts w:ascii="Calibri" w:hAnsi="Calibri" w:cs="Calibri"/>
          <w:color w:val="000000" w:themeColor="text1"/>
          <w:kern w:val="0"/>
        </w:rPr>
        <w:t>mentoring/</w:t>
      </w:r>
      <w:r w:rsidRPr="00761F93">
        <w:rPr>
          <w:rFonts w:ascii="Calibri" w:hAnsi="Calibri" w:cs="Calibri"/>
          <w:color w:val="000000" w:themeColor="text1"/>
          <w:kern w:val="0"/>
        </w:rPr>
        <w:t>counsellors (case discussion is usually anonymised; identifiable data only where necessary for clinical safety and subject to confidentiality)</w:t>
      </w:r>
    </w:p>
    <w:p w14:paraId="7DE5A643" w14:textId="370D26C4" w:rsidR="00B31E7C" w:rsidRPr="00761F93" w:rsidRDefault="00B31E7C" w:rsidP="00761F93">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61F93">
        <w:rPr>
          <w:rFonts w:ascii="Calibri" w:hAnsi="Calibri" w:cs="Calibri"/>
          <w:b/>
          <w:bCs/>
          <w:color w:val="000000" w:themeColor="text1"/>
          <w:kern w:val="0"/>
        </w:rPr>
        <w:t>Service providers/processors</w:t>
      </w:r>
      <w:r w:rsidRPr="00761F93">
        <w:rPr>
          <w:rFonts w:ascii="Calibri" w:hAnsi="Calibri" w:cs="Calibri"/>
          <w:color w:val="000000" w:themeColor="text1"/>
          <w:kern w:val="0"/>
        </w:rPr>
        <w:t xml:space="preserve"> (e.g., Wix, email providers, Microsoft Teams) who process data on our behalf under their terms and appropriate safeguards</w:t>
      </w:r>
    </w:p>
    <w:p w14:paraId="6E2844E9"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19E88021"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Where we use suppliers, we aim to choose reputable providers and use available security settings to protect data.</w:t>
      </w:r>
    </w:p>
    <w:p w14:paraId="0788319B"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52BAD498" w14:textId="3D351B9C" w:rsidR="00B31E7C" w:rsidRPr="00761F93" w:rsidRDefault="00B31E7C" w:rsidP="00761F93">
      <w:pPr>
        <w:pStyle w:val="Heading1"/>
      </w:pPr>
      <w:bookmarkStart w:id="14" w:name="_Toc227612180"/>
      <w:r w:rsidRPr="00712EB2">
        <w:lastRenderedPageBreak/>
        <w:t>9. International transfers</w:t>
      </w:r>
      <w:bookmarkEnd w:id="14"/>
    </w:p>
    <w:p w14:paraId="647AAFC5"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Some of our digital service providers may store or process data outside the UK. Where this happens, we will take reasonable steps to ensure appropriate safeguards are in place (e.g., adequacy regulations, standard contractual clauses, or equivalent measures made available by the provider).</w:t>
      </w:r>
    </w:p>
    <w:p w14:paraId="51B60FA0"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50825F04"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If you want details of specific providers and locations, contact our Data Protection Lead.</w:t>
      </w:r>
    </w:p>
    <w:p w14:paraId="3483F9E4"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646F2783" w14:textId="3D7E808C" w:rsidR="00B31E7C" w:rsidRPr="009228FD" w:rsidRDefault="00B31E7C" w:rsidP="009228FD">
      <w:pPr>
        <w:pStyle w:val="Heading1"/>
      </w:pPr>
      <w:bookmarkStart w:id="15" w:name="_Toc227612181"/>
      <w:r w:rsidRPr="00712EB2">
        <w:t>10. How we keep your data secure</w:t>
      </w:r>
      <w:bookmarkEnd w:id="15"/>
    </w:p>
    <w:p w14:paraId="4D30F0A4" w14:textId="4BB9D72E"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We take appropriate technical and organisational measures, including:</w:t>
      </w:r>
    </w:p>
    <w:p w14:paraId="698C97F2" w14:textId="0C51FAC2" w:rsidR="00B31E7C" w:rsidRPr="009228FD" w:rsidRDefault="00B31E7C" w:rsidP="009228FD">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limiting access to those who need it (need-to-know)</w:t>
      </w:r>
    </w:p>
    <w:p w14:paraId="51AE0CFC" w14:textId="6B261D92" w:rsidR="00B31E7C" w:rsidRPr="009228FD" w:rsidRDefault="00B31E7C" w:rsidP="009228FD">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strong passwords and (where available) multi-factor authentication</w:t>
      </w:r>
    </w:p>
    <w:p w14:paraId="1D34F2DF" w14:textId="0A941EFA" w:rsidR="00B31E7C" w:rsidRPr="009228FD" w:rsidRDefault="00B31E7C" w:rsidP="009228FD">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 xml:space="preserve">using encrypted/secure platforms for </w:t>
      </w:r>
      <w:r w:rsidR="00B84C27">
        <w:rPr>
          <w:rFonts w:ascii="Calibri" w:hAnsi="Calibri" w:cs="Calibri"/>
          <w:color w:val="000000" w:themeColor="text1"/>
          <w:kern w:val="0"/>
        </w:rPr>
        <w:t>mentoring/</w:t>
      </w:r>
      <w:r w:rsidRPr="009228FD">
        <w:rPr>
          <w:rFonts w:ascii="Calibri" w:hAnsi="Calibri" w:cs="Calibri"/>
          <w:color w:val="000000" w:themeColor="text1"/>
          <w:kern w:val="0"/>
        </w:rPr>
        <w:t>counselling (e.g., Microsoft Teams)</w:t>
      </w:r>
    </w:p>
    <w:p w14:paraId="135607E4" w14:textId="5684DB98" w:rsidR="00B31E7C" w:rsidRPr="009228FD" w:rsidRDefault="00B31E7C" w:rsidP="009228FD">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storing records in secure, access-controlled systems</w:t>
      </w:r>
    </w:p>
    <w:p w14:paraId="6679761D" w14:textId="625C12A0" w:rsidR="00B31E7C" w:rsidRPr="009228FD" w:rsidRDefault="00B31E7C" w:rsidP="009228FD">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minimising data held in emails and avoiding sensitive detail where possible</w:t>
      </w:r>
    </w:p>
    <w:p w14:paraId="5CB530E4" w14:textId="6D2655E4" w:rsidR="00B31E7C" w:rsidRPr="009228FD" w:rsidRDefault="00B31E7C" w:rsidP="009228FD">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ensuring trustees/</w:t>
      </w:r>
      <w:r w:rsidR="00B84C27">
        <w:rPr>
          <w:rFonts w:ascii="Calibri" w:hAnsi="Calibri" w:cs="Calibri"/>
          <w:color w:val="000000" w:themeColor="text1"/>
          <w:kern w:val="0"/>
        </w:rPr>
        <w:t>staff/mentors/</w:t>
      </w:r>
      <w:r w:rsidRPr="009228FD">
        <w:rPr>
          <w:rFonts w:ascii="Calibri" w:hAnsi="Calibri" w:cs="Calibri"/>
          <w:color w:val="000000" w:themeColor="text1"/>
          <w:kern w:val="0"/>
        </w:rPr>
        <w:t>counsellors do not store personal data on unsecured personal devices where avoidable</w:t>
      </w:r>
    </w:p>
    <w:p w14:paraId="2E218C6C" w14:textId="62F28C63" w:rsidR="00B31E7C" w:rsidRPr="009228FD" w:rsidRDefault="00B31E7C" w:rsidP="009228FD">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regular review of who has access to data</w:t>
      </w:r>
    </w:p>
    <w:p w14:paraId="5814CCCC"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3101857A"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 xml:space="preserve">If we become aware of a personal data breach that risks people’s rights and freedoms, we will act promptly, including reporting to the </w:t>
      </w:r>
      <w:r w:rsidRPr="00712EB2">
        <w:rPr>
          <w:rFonts w:ascii="Calibri" w:hAnsi="Calibri" w:cs="Calibri"/>
          <w:b/>
          <w:bCs/>
          <w:color w:val="000000" w:themeColor="text1"/>
          <w:kern w:val="0"/>
        </w:rPr>
        <w:t>Information Commissioner’s Office (ICO)</w:t>
      </w:r>
      <w:r w:rsidRPr="00712EB2">
        <w:rPr>
          <w:rFonts w:ascii="Calibri" w:hAnsi="Calibri" w:cs="Calibri"/>
          <w:color w:val="000000" w:themeColor="text1"/>
          <w:kern w:val="0"/>
        </w:rPr>
        <w:t xml:space="preserve"> where required and notifying affected individuals where appropriate.</w:t>
      </w:r>
    </w:p>
    <w:p w14:paraId="226A6B38"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01DD64A9" w14:textId="6A9E2E8C" w:rsidR="00B31E7C" w:rsidRPr="009228FD" w:rsidRDefault="00B31E7C" w:rsidP="009228FD">
      <w:pPr>
        <w:pStyle w:val="Heading1"/>
      </w:pPr>
      <w:bookmarkStart w:id="16" w:name="_Toc227612182"/>
      <w:r w:rsidRPr="00712EB2">
        <w:t>11. Data retention (how long we keep it)</w:t>
      </w:r>
      <w:bookmarkEnd w:id="16"/>
    </w:p>
    <w:p w14:paraId="256B4DE9"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We keep personal data only as long as necessary for the purpose we collected it, including safeguarding, service delivery, and legal/regulatory requirements.</w:t>
      </w:r>
    </w:p>
    <w:p w14:paraId="2098A510"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12F17F2D" w14:textId="2EF64519"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Typical retention approach (high level):</w:t>
      </w:r>
    </w:p>
    <w:p w14:paraId="55A8A95A" w14:textId="0027B942" w:rsidR="00B31E7C" w:rsidRPr="009228FD" w:rsidRDefault="00B31E7C" w:rsidP="009228FD">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b/>
          <w:bCs/>
          <w:color w:val="000000" w:themeColor="text1"/>
          <w:kern w:val="0"/>
        </w:rPr>
        <w:t>Enquiries/waiting list:</w:t>
      </w:r>
      <w:r w:rsidRPr="009228FD">
        <w:rPr>
          <w:rFonts w:ascii="Calibri" w:hAnsi="Calibri" w:cs="Calibri"/>
          <w:color w:val="000000" w:themeColor="text1"/>
          <w:kern w:val="0"/>
        </w:rPr>
        <w:t xml:space="preserve"> retained for a limited period, then securely deleted if no engagement occurs.</w:t>
      </w:r>
    </w:p>
    <w:p w14:paraId="4275D0E4" w14:textId="19D6E60F" w:rsidR="00B31E7C" w:rsidRPr="009228FD" w:rsidRDefault="00B84C27" w:rsidP="009228FD">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Pr>
          <w:rFonts w:ascii="Calibri" w:hAnsi="Calibri" w:cs="Calibri"/>
          <w:b/>
          <w:bCs/>
          <w:color w:val="000000" w:themeColor="text1"/>
          <w:kern w:val="0"/>
        </w:rPr>
        <w:t>Mentoring/</w:t>
      </w:r>
      <w:r w:rsidR="00B31E7C" w:rsidRPr="009228FD">
        <w:rPr>
          <w:rFonts w:ascii="Calibri" w:hAnsi="Calibri" w:cs="Calibri"/>
          <w:b/>
          <w:bCs/>
          <w:color w:val="000000" w:themeColor="text1"/>
          <w:kern w:val="0"/>
        </w:rPr>
        <w:t>Counselling records:</w:t>
      </w:r>
      <w:r w:rsidR="00B31E7C" w:rsidRPr="009228FD">
        <w:rPr>
          <w:rFonts w:ascii="Calibri" w:hAnsi="Calibri" w:cs="Calibri"/>
          <w:color w:val="000000" w:themeColor="text1"/>
          <w:kern w:val="0"/>
        </w:rPr>
        <w:t xml:space="preserve"> kept for a defined period after support ends to manage risk, safeguarding and continuity, then securely deleted.</w:t>
      </w:r>
    </w:p>
    <w:p w14:paraId="3CDB8396" w14:textId="2A8EEDC8" w:rsidR="00B31E7C" w:rsidRPr="009228FD" w:rsidRDefault="00B31E7C" w:rsidP="009228FD">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b/>
          <w:bCs/>
          <w:color w:val="000000" w:themeColor="text1"/>
          <w:kern w:val="0"/>
        </w:rPr>
        <w:t>Safeguarding records:</w:t>
      </w:r>
      <w:r w:rsidRPr="009228FD">
        <w:rPr>
          <w:rFonts w:ascii="Calibri" w:hAnsi="Calibri" w:cs="Calibri"/>
          <w:color w:val="000000" w:themeColor="text1"/>
          <w:kern w:val="0"/>
        </w:rPr>
        <w:t xml:space="preserve"> may be retained longer </w:t>
      </w:r>
      <w:proofErr w:type="gramStart"/>
      <w:r w:rsidRPr="009228FD">
        <w:rPr>
          <w:rFonts w:ascii="Calibri" w:hAnsi="Calibri" w:cs="Calibri"/>
          <w:color w:val="000000" w:themeColor="text1"/>
          <w:kern w:val="0"/>
        </w:rPr>
        <w:t>where</w:t>
      </w:r>
      <w:proofErr w:type="gramEnd"/>
      <w:r w:rsidRPr="009228FD">
        <w:rPr>
          <w:rFonts w:ascii="Calibri" w:hAnsi="Calibri" w:cs="Calibri"/>
          <w:color w:val="000000" w:themeColor="text1"/>
          <w:kern w:val="0"/>
        </w:rPr>
        <w:t xml:space="preserve"> justified due to risk and legal responsibilities.</w:t>
      </w:r>
    </w:p>
    <w:p w14:paraId="4C53D347" w14:textId="0995D740" w:rsidR="00B31E7C" w:rsidRPr="009228FD" w:rsidRDefault="00B31E7C" w:rsidP="009228FD">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b/>
          <w:bCs/>
          <w:color w:val="000000" w:themeColor="text1"/>
          <w:kern w:val="0"/>
        </w:rPr>
        <w:t>Donations/Gift Aid:</w:t>
      </w:r>
      <w:r w:rsidRPr="009228FD">
        <w:rPr>
          <w:rFonts w:ascii="Calibri" w:hAnsi="Calibri" w:cs="Calibri"/>
          <w:color w:val="000000" w:themeColor="text1"/>
          <w:kern w:val="0"/>
        </w:rPr>
        <w:t xml:space="preserve"> kept as required for HMRC and accounting rules.</w:t>
      </w:r>
    </w:p>
    <w:p w14:paraId="46DD3710"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2F964CB6"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lastRenderedPageBreak/>
        <w:t xml:space="preserve">Sibling Kinship maintains an internal </w:t>
      </w:r>
      <w:r w:rsidRPr="00712EB2">
        <w:rPr>
          <w:rFonts w:ascii="Calibri" w:hAnsi="Calibri" w:cs="Calibri"/>
          <w:b/>
          <w:bCs/>
          <w:color w:val="000000" w:themeColor="text1"/>
          <w:kern w:val="0"/>
        </w:rPr>
        <w:t>Retention Schedule</w:t>
      </w:r>
      <w:r w:rsidRPr="00712EB2">
        <w:rPr>
          <w:rFonts w:ascii="Calibri" w:hAnsi="Calibri" w:cs="Calibri"/>
          <w:color w:val="000000" w:themeColor="text1"/>
          <w:kern w:val="0"/>
        </w:rPr>
        <w:t xml:space="preserve"> which can be summarised on request.</w:t>
      </w:r>
    </w:p>
    <w:p w14:paraId="3409AB2C"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686B59BA" w14:textId="2D873703" w:rsidR="00B31E7C" w:rsidRPr="009228FD" w:rsidRDefault="00B31E7C" w:rsidP="009228FD">
      <w:pPr>
        <w:pStyle w:val="Heading1"/>
      </w:pPr>
      <w:bookmarkStart w:id="17" w:name="_Toc227612183"/>
      <w:r w:rsidRPr="00712EB2">
        <w:t>12. Your rights (data subject rights)</w:t>
      </w:r>
      <w:bookmarkEnd w:id="17"/>
    </w:p>
    <w:p w14:paraId="2B4CC1EF" w14:textId="2CB975C2"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Under UK GDPR you have rights including:</w:t>
      </w:r>
    </w:p>
    <w:p w14:paraId="3AB8C1AB" w14:textId="6DF99A3A" w:rsidR="00B31E7C" w:rsidRPr="009228FD" w:rsidRDefault="00B31E7C" w:rsidP="009228FD">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b/>
          <w:bCs/>
          <w:color w:val="000000" w:themeColor="text1"/>
          <w:kern w:val="0"/>
        </w:rPr>
        <w:t>Right to be informed</w:t>
      </w:r>
      <w:r w:rsidRPr="009228FD">
        <w:rPr>
          <w:rFonts w:ascii="Calibri" w:hAnsi="Calibri" w:cs="Calibri"/>
          <w:color w:val="000000" w:themeColor="text1"/>
          <w:kern w:val="0"/>
        </w:rPr>
        <w:t xml:space="preserve"> about how we use your data</w:t>
      </w:r>
    </w:p>
    <w:p w14:paraId="5CEAA0C6" w14:textId="132AE77B" w:rsidR="00B31E7C" w:rsidRPr="009228FD" w:rsidRDefault="00B31E7C" w:rsidP="009228FD">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b/>
          <w:bCs/>
          <w:color w:val="000000" w:themeColor="text1"/>
          <w:kern w:val="0"/>
        </w:rPr>
        <w:t>Right of access</w:t>
      </w:r>
      <w:r w:rsidRPr="009228FD">
        <w:rPr>
          <w:rFonts w:ascii="Calibri" w:hAnsi="Calibri" w:cs="Calibri"/>
          <w:color w:val="000000" w:themeColor="text1"/>
          <w:kern w:val="0"/>
        </w:rPr>
        <w:t xml:space="preserve"> to the personal data we hold about you</w:t>
      </w:r>
    </w:p>
    <w:p w14:paraId="3026BC19" w14:textId="085AC882" w:rsidR="00B31E7C" w:rsidRPr="009228FD" w:rsidRDefault="00B31E7C" w:rsidP="009228FD">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b/>
          <w:bCs/>
          <w:color w:val="000000" w:themeColor="text1"/>
          <w:kern w:val="0"/>
        </w:rPr>
        <w:t>Right to rectification</w:t>
      </w:r>
      <w:r w:rsidRPr="009228FD">
        <w:rPr>
          <w:rFonts w:ascii="Calibri" w:hAnsi="Calibri" w:cs="Calibri"/>
          <w:color w:val="000000" w:themeColor="text1"/>
          <w:kern w:val="0"/>
        </w:rPr>
        <w:t xml:space="preserve"> (correct inaccurate or incomplete data)</w:t>
      </w:r>
    </w:p>
    <w:p w14:paraId="590AE1B3" w14:textId="1A71921B" w:rsidR="00B31E7C" w:rsidRPr="009228FD" w:rsidRDefault="00B31E7C" w:rsidP="009228FD">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b/>
          <w:bCs/>
          <w:color w:val="000000" w:themeColor="text1"/>
          <w:kern w:val="0"/>
        </w:rPr>
        <w:t>Right to erasure</w:t>
      </w:r>
      <w:r w:rsidRPr="009228FD">
        <w:rPr>
          <w:rFonts w:ascii="Calibri" w:hAnsi="Calibri" w:cs="Calibri"/>
          <w:color w:val="000000" w:themeColor="text1"/>
          <w:kern w:val="0"/>
        </w:rPr>
        <w:t xml:space="preserve"> (“right to be forgotten”) in certain circumstances</w:t>
      </w:r>
    </w:p>
    <w:p w14:paraId="118168F8" w14:textId="08C3EC0C" w:rsidR="00B31E7C" w:rsidRPr="009228FD" w:rsidRDefault="00B31E7C" w:rsidP="009228FD">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b/>
          <w:bCs/>
          <w:color w:val="000000" w:themeColor="text1"/>
          <w:kern w:val="0"/>
        </w:rPr>
        <w:t>Right to restrict processing</w:t>
      </w:r>
      <w:r w:rsidRPr="009228FD">
        <w:rPr>
          <w:rFonts w:ascii="Calibri" w:hAnsi="Calibri" w:cs="Calibri"/>
          <w:color w:val="000000" w:themeColor="text1"/>
          <w:kern w:val="0"/>
        </w:rPr>
        <w:t xml:space="preserve"> in certain circumstances</w:t>
      </w:r>
    </w:p>
    <w:p w14:paraId="2CA4BCE0" w14:textId="13B22DD9" w:rsidR="00B31E7C" w:rsidRPr="009228FD" w:rsidRDefault="00B31E7C" w:rsidP="009228FD">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b/>
          <w:bCs/>
          <w:color w:val="000000" w:themeColor="text1"/>
          <w:kern w:val="0"/>
        </w:rPr>
        <w:t>Right to data portability</w:t>
      </w:r>
      <w:r w:rsidRPr="009228FD">
        <w:rPr>
          <w:rFonts w:ascii="Calibri" w:hAnsi="Calibri" w:cs="Calibri"/>
          <w:color w:val="000000" w:themeColor="text1"/>
          <w:kern w:val="0"/>
        </w:rPr>
        <w:t xml:space="preserve"> (where processing is based on consent/contract and automated)</w:t>
      </w:r>
    </w:p>
    <w:p w14:paraId="46EE9B7E" w14:textId="6D453411" w:rsidR="00B31E7C" w:rsidRPr="009228FD" w:rsidRDefault="00B31E7C" w:rsidP="009228FD">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b/>
          <w:bCs/>
          <w:color w:val="000000" w:themeColor="text1"/>
          <w:kern w:val="0"/>
        </w:rPr>
        <w:t>Right to object</w:t>
      </w:r>
      <w:r w:rsidRPr="009228FD">
        <w:rPr>
          <w:rFonts w:ascii="Calibri" w:hAnsi="Calibri" w:cs="Calibri"/>
          <w:color w:val="000000" w:themeColor="text1"/>
          <w:kern w:val="0"/>
        </w:rPr>
        <w:t xml:space="preserve"> (where we rely on legitimate interests)</w:t>
      </w:r>
    </w:p>
    <w:p w14:paraId="4ACFFA81" w14:textId="4A3C2B67" w:rsidR="00B31E7C" w:rsidRPr="009228FD" w:rsidRDefault="00B31E7C" w:rsidP="009228FD">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b/>
          <w:bCs/>
          <w:color w:val="000000" w:themeColor="text1"/>
          <w:kern w:val="0"/>
        </w:rPr>
        <w:t>Rights related to automated decision-making/profiling</w:t>
      </w:r>
      <w:r w:rsidRPr="009228FD">
        <w:rPr>
          <w:rFonts w:ascii="Calibri" w:hAnsi="Calibri" w:cs="Calibri"/>
          <w:color w:val="000000" w:themeColor="text1"/>
          <w:kern w:val="0"/>
        </w:rPr>
        <w:t xml:space="preserve"> (we do not use automated decision-making for access </w:t>
      </w:r>
      <w:r w:rsidR="00B84C27">
        <w:rPr>
          <w:rFonts w:ascii="Calibri" w:hAnsi="Calibri" w:cs="Calibri"/>
          <w:color w:val="000000" w:themeColor="text1"/>
          <w:kern w:val="0"/>
        </w:rPr>
        <w:t>mentoring/</w:t>
      </w:r>
      <w:r w:rsidRPr="009228FD">
        <w:rPr>
          <w:rFonts w:ascii="Calibri" w:hAnsi="Calibri" w:cs="Calibri"/>
          <w:color w:val="000000" w:themeColor="text1"/>
          <w:kern w:val="0"/>
        </w:rPr>
        <w:t>counselling)</w:t>
      </w:r>
    </w:p>
    <w:p w14:paraId="27C9F684"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0A02DCA8"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b/>
          <w:bCs/>
          <w:color w:val="000000" w:themeColor="text1"/>
          <w:kern w:val="0"/>
        </w:rPr>
        <w:t>Important:</w:t>
      </w:r>
      <w:r w:rsidRPr="00712EB2">
        <w:rPr>
          <w:rFonts w:ascii="Calibri" w:hAnsi="Calibri" w:cs="Calibri"/>
          <w:color w:val="000000" w:themeColor="text1"/>
          <w:kern w:val="0"/>
        </w:rPr>
        <w:t xml:space="preserve"> These rights are not absolute. For example, we may need to retain some information for safeguarding, legal obligations, or legitimate organisational reasons.</w:t>
      </w:r>
    </w:p>
    <w:p w14:paraId="2AD7BD13"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317D438A"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 xml:space="preserve">To exercise your rights, contact: </w:t>
      </w:r>
      <w:proofErr w:type="spellStart"/>
      <w:r w:rsidRPr="00712EB2">
        <w:rPr>
          <w:rFonts w:ascii="Calibri" w:hAnsi="Calibri" w:cs="Calibri"/>
          <w:b/>
          <w:bCs/>
          <w:color w:val="000000" w:themeColor="text1"/>
          <w:kern w:val="0"/>
        </w:rPr>
        <w:t>siblingkinship@outlook.com</w:t>
      </w:r>
      <w:r w:rsidRPr="00712EB2">
        <w:rPr>
          <w:rFonts w:ascii="Calibri" w:hAnsi="Calibri" w:cs="Calibri"/>
          <w:color w:val="000000" w:themeColor="text1"/>
          <w:kern w:val="0"/>
        </w:rPr>
        <w:t>We</w:t>
      </w:r>
      <w:proofErr w:type="spellEnd"/>
      <w:r w:rsidRPr="00712EB2">
        <w:rPr>
          <w:rFonts w:ascii="Calibri" w:hAnsi="Calibri" w:cs="Calibri"/>
          <w:color w:val="000000" w:themeColor="text1"/>
          <w:kern w:val="0"/>
        </w:rPr>
        <w:t xml:space="preserve"> may ask for proof of identity to protect your privacy. We aim to respond within </w:t>
      </w:r>
      <w:r w:rsidRPr="00712EB2">
        <w:rPr>
          <w:rFonts w:ascii="Calibri" w:hAnsi="Calibri" w:cs="Calibri"/>
          <w:b/>
          <w:bCs/>
          <w:color w:val="000000" w:themeColor="text1"/>
          <w:kern w:val="0"/>
        </w:rPr>
        <w:t>one month</w:t>
      </w:r>
      <w:r w:rsidRPr="00712EB2">
        <w:rPr>
          <w:rFonts w:ascii="Calibri" w:hAnsi="Calibri" w:cs="Calibri"/>
          <w:color w:val="000000" w:themeColor="text1"/>
          <w:kern w:val="0"/>
        </w:rPr>
        <w:t>.</w:t>
      </w:r>
    </w:p>
    <w:p w14:paraId="2D94E378"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43E7405F" w14:textId="77777777" w:rsidR="00B31E7C" w:rsidRPr="00712EB2" w:rsidRDefault="00B31E7C" w:rsidP="009228FD">
      <w:pPr>
        <w:pStyle w:val="Heading1"/>
      </w:pPr>
      <w:bookmarkStart w:id="18" w:name="_Toc227612184"/>
      <w:r w:rsidRPr="00712EB2">
        <w:t>13. Cookies and website analytics</w:t>
      </w:r>
      <w:bookmarkEnd w:id="18"/>
    </w:p>
    <w:p w14:paraId="199D44D2"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DE7011F" w14:textId="518428D1"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Our website may use cookies and analytics tools (e.g., via Wix) to:</w:t>
      </w:r>
    </w:p>
    <w:p w14:paraId="2222EBEA" w14:textId="2C50D489" w:rsidR="00B31E7C" w:rsidRPr="009228FD" w:rsidRDefault="00B31E7C" w:rsidP="009228FD">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make the site work properly</w:t>
      </w:r>
    </w:p>
    <w:p w14:paraId="7D21D637" w14:textId="015302D7" w:rsidR="00B31E7C" w:rsidRPr="009228FD" w:rsidRDefault="00B31E7C" w:rsidP="009228FD">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understand usage and improve content</w:t>
      </w:r>
    </w:p>
    <w:p w14:paraId="49033CAF" w14:textId="77777777" w:rsidR="009228FD" w:rsidRPr="00712EB2" w:rsidRDefault="009228FD"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1623F2E5"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Where required, we will provide cookie information and choices through the website. You can also manage cookies through your browser settings.</w:t>
      </w:r>
    </w:p>
    <w:p w14:paraId="7C29F8DB"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45F27144" w14:textId="6C53DE6C" w:rsidR="00B31E7C" w:rsidRPr="009228FD" w:rsidRDefault="00B31E7C" w:rsidP="009228FD">
      <w:pPr>
        <w:pStyle w:val="Heading1"/>
      </w:pPr>
      <w:bookmarkStart w:id="19" w:name="_Toc227612185"/>
      <w:r w:rsidRPr="00712EB2">
        <w:t>14. Marketing communications (newsletters)</w:t>
      </w:r>
      <w:bookmarkEnd w:id="19"/>
    </w:p>
    <w:p w14:paraId="15EC3F5C" w14:textId="10CE37D4"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 xml:space="preserve">We will only send newsletters or marketing updates if you have </w:t>
      </w:r>
      <w:r w:rsidRPr="00712EB2">
        <w:rPr>
          <w:rFonts w:ascii="Calibri" w:hAnsi="Calibri" w:cs="Calibri"/>
          <w:b/>
          <w:bCs/>
          <w:color w:val="000000" w:themeColor="text1"/>
          <w:kern w:val="0"/>
        </w:rPr>
        <w:t>opted in</w:t>
      </w:r>
      <w:r w:rsidRPr="00712EB2">
        <w:rPr>
          <w:rFonts w:ascii="Calibri" w:hAnsi="Calibri" w:cs="Calibri"/>
          <w:color w:val="000000" w:themeColor="text1"/>
          <w:kern w:val="0"/>
        </w:rPr>
        <w:t xml:space="preserve"> (consent). You can unsubscribe at any time by:</w:t>
      </w:r>
    </w:p>
    <w:p w14:paraId="2347727C" w14:textId="0513FEA9" w:rsidR="00B31E7C" w:rsidRPr="009228FD" w:rsidRDefault="00B31E7C" w:rsidP="009228FD">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using the unsubscribe link (where provided), or</w:t>
      </w:r>
    </w:p>
    <w:p w14:paraId="06FFB7A9" w14:textId="6234AF18" w:rsidR="00B31E7C" w:rsidRPr="009228FD" w:rsidRDefault="00B31E7C" w:rsidP="009228FD">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emailing siblingkinship@outlook.com with “unsubscribe” in the subject line.</w:t>
      </w:r>
    </w:p>
    <w:p w14:paraId="1B35777F"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6D35FB98"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We will not send marketing communications to children without appropriate safeguards and consent arrangements.</w:t>
      </w:r>
    </w:p>
    <w:p w14:paraId="4B01DE1B"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5B9E1A37" w14:textId="2BC722C5" w:rsidR="00B31E7C" w:rsidRPr="009228FD" w:rsidRDefault="00B31E7C" w:rsidP="009228FD">
      <w:pPr>
        <w:pStyle w:val="Heading1"/>
      </w:pPr>
      <w:bookmarkStart w:id="20" w:name="_Toc227612186"/>
      <w:r w:rsidRPr="00712EB2">
        <w:t>15. Children’s data</w:t>
      </w:r>
      <w:bookmarkEnd w:id="20"/>
    </w:p>
    <w:p w14:paraId="5B608CF7"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Sibling Kinship recognises that children and young people may access services (especially from Phase Three onwards, and potentially earlier where family work includes dependent siblings).</w:t>
      </w:r>
    </w:p>
    <w:p w14:paraId="220CC988"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05572539" w14:textId="2D7D7D20"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We will:</w:t>
      </w:r>
    </w:p>
    <w:p w14:paraId="7B3BA6A3" w14:textId="7F7BF7FA" w:rsidR="00B31E7C" w:rsidRPr="009228FD" w:rsidRDefault="00B31E7C" w:rsidP="009228F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collect the minimum necessary data,</w:t>
      </w:r>
    </w:p>
    <w:p w14:paraId="3A74BE7D" w14:textId="609605CB" w:rsidR="00B31E7C" w:rsidRPr="009228FD" w:rsidRDefault="00B31E7C" w:rsidP="009228F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consider capacity/consent and parental responsibility as appropriate,</w:t>
      </w:r>
    </w:p>
    <w:p w14:paraId="2BBCA43E" w14:textId="51DDCBA9" w:rsidR="00B31E7C" w:rsidRPr="009228FD" w:rsidRDefault="00B31E7C" w:rsidP="009228F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prioritise safeguarding and confidentiality,</w:t>
      </w:r>
    </w:p>
    <w:p w14:paraId="7EF5A866" w14:textId="6A2C4709" w:rsidR="00B31E7C" w:rsidRPr="009228FD" w:rsidRDefault="00B31E7C" w:rsidP="009228F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 xml:space="preserve">ensure </w:t>
      </w:r>
      <w:r w:rsidR="00B84C27">
        <w:rPr>
          <w:rFonts w:ascii="Calibri" w:hAnsi="Calibri" w:cs="Calibri"/>
          <w:color w:val="000000" w:themeColor="text1"/>
          <w:kern w:val="0"/>
        </w:rPr>
        <w:t>mentors/</w:t>
      </w:r>
      <w:r w:rsidRPr="009228FD">
        <w:rPr>
          <w:rFonts w:ascii="Calibri" w:hAnsi="Calibri" w:cs="Calibri"/>
          <w:color w:val="000000" w:themeColor="text1"/>
          <w:kern w:val="0"/>
        </w:rPr>
        <w:t>counsellors working with children have appropriate checks (e.g., enhanced DBS), training and supervision.</w:t>
      </w:r>
    </w:p>
    <w:p w14:paraId="314A5501"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5B2DA219" w14:textId="1AB65D59" w:rsidR="00B31E7C" w:rsidRPr="00712EB2" w:rsidRDefault="00B31E7C" w:rsidP="009228FD">
      <w:pPr>
        <w:pStyle w:val="Heading1"/>
      </w:pPr>
      <w:bookmarkStart w:id="21" w:name="_Toc227612187"/>
      <w:r w:rsidRPr="00712EB2">
        <w:t>16. Complaints about data protection</w:t>
      </w:r>
      <w:bookmarkEnd w:id="21"/>
    </w:p>
    <w:p w14:paraId="00B075EC"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If you have concerns about how we handle your data, contact our Data Protection Lead first so we can try to resolve it:</w:t>
      </w:r>
    </w:p>
    <w:p w14:paraId="0CA8943D"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3A4B8FCD" w14:textId="04F524F9"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b/>
          <w:bCs/>
          <w:color w:val="000000" w:themeColor="text1"/>
          <w:kern w:val="0"/>
        </w:rPr>
        <w:t>Email:</w:t>
      </w:r>
      <w:r w:rsidRPr="00712EB2">
        <w:rPr>
          <w:rFonts w:ascii="Calibri" w:hAnsi="Calibri" w:cs="Calibri"/>
          <w:color w:val="000000" w:themeColor="text1"/>
          <w:kern w:val="0"/>
        </w:rPr>
        <w:t xml:space="preserve"> </w:t>
      </w:r>
      <w:hyperlink r:id="rId13" w:history="1">
        <w:r w:rsidR="00AA1476" w:rsidRPr="00712EB2">
          <w:rPr>
            <w:rStyle w:val="Hyperlink"/>
            <w:rFonts w:ascii="Calibri" w:hAnsi="Calibri" w:cs="Calibri"/>
            <w:color w:val="000000" w:themeColor="text1"/>
            <w:kern w:val="0"/>
          </w:rPr>
          <w:t>siblingkinship@outlook.com</w:t>
        </w:r>
      </w:hyperlink>
      <w:r w:rsidR="00AA1476" w:rsidRPr="00712EB2">
        <w:rPr>
          <w:rFonts w:ascii="Calibri" w:hAnsi="Calibri" w:cs="Calibri"/>
          <w:color w:val="000000" w:themeColor="text1"/>
          <w:kern w:val="0"/>
        </w:rPr>
        <w:t xml:space="preserve">  </w:t>
      </w:r>
      <w:r w:rsidRPr="00712EB2">
        <w:rPr>
          <w:rFonts w:ascii="Calibri" w:hAnsi="Calibri" w:cs="Calibri"/>
          <w:b/>
          <w:bCs/>
          <w:color w:val="000000" w:themeColor="text1"/>
          <w:kern w:val="0"/>
        </w:rPr>
        <w:t>Tel:</w:t>
      </w:r>
      <w:r w:rsidRPr="00712EB2">
        <w:rPr>
          <w:rFonts w:ascii="Calibri" w:hAnsi="Calibri" w:cs="Calibri"/>
          <w:color w:val="000000" w:themeColor="text1"/>
          <w:kern w:val="0"/>
        </w:rPr>
        <w:t xml:space="preserve"> 07957 239820</w:t>
      </w:r>
    </w:p>
    <w:p w14:paraId="7FD86DD1"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2CF9F851"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12EB2">
        <w:rPr>
          <w:rFonts w:ascii="Calibri" w:hAnsi="Calibri" w:cs="Calibri"/>
          <w:color w:val="000000" w:themeColor="text1"/>
          <w:kern w:val="0"/>
        </w:rPr>
        <w:t xml:space="preserve">You also have the right to complain to the </w:t>
      </w:r>
      <w:r w:rsidRPr="00712EB2">
        <w:rPr>
          <w:rFonts w:ascii="Calibri" w:hAnsi="Calibri" w:cs="Calibri"/>
          <w:b/>
          <w:bCs/>
          <w:color w:val="000000" w:themeColor="text1"/>
          <w:kern w:val="0"/>
        </w:rPr>
        <w:t>Information Commissioner’s Office (ICO)</w:t>
      </w:r>
      <w:r w:rsidRPr="00712EB2">
        <w:rPr>
          <w:rFonts w:ascii="Calibri" w:hAnsi="Calibri" w:cs="Calibri"/>
          <w:color w:val="000000" w:themeColor="text1"/>
          <w:kern w:val="0"/>
        </w:rPr>
        <w:t>:</w:t>
      </w:r>
    </w:p>
    <w:p w14:paraId="0CB80BFA"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0BB0336A" w14:textId="224FBECE" w:rsidR="00B31E7C" w:rsidRPr="009228FD" w:rsidRDefault="00B31E7C" w:rsidP="009228FD">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Website: https://ico.org.uk/make-a-complaint/</w:t>
      </w:r>
    </w:p>
    <w:p w14:paraId="01B128D4" w14:textId="37D5CDA1" w:rsidR="00B31E7C" w:rsidRPr="009228FD" w:rsidRDefault="00B31E7C" w:rsidP="009228FD">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Helpline: 0303 123 1113</w:t>
      </w:r>
    </w:p>
    <w:p w14:paraId="0477ECCA" w14:textId="77777777" w:rsidR="00B31E7C" w:rsidRPr="00712EB2" w:rsidRDefault="00B31E7C" w:rsidP="00712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A15438E" w14:textId="5FAB1C88" w:rsidR="00B31E7C" w:rsidRPr="008C3617" w:rsidRDefault="00B31E7C" w:rsidP="008C3617">
      <w:pPr>
        <w:pStyle w:val="Heading1"/>
      </w:pPr>
      <w:bookmarkStart w:id="22" w:name="_Toc227612188"/>
      <w:r w:rsidRPr="00712EB2">
        <w:t>17. Policy governance and review</w:t>
      </w:r>
      <w:bookmarkEnd w:id="22"/>
    </w:p>
    <w:p w14:paraId="1CCD930C" w14:textId="05093CAE" w:rsidR="00B31E7C" w:rsidRPr="009228FD" w:rsidRDefault="00B31E7C" w:rsidP="009228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9228FD">
        <w:rPr>
          <w:rFonts w:ascii="Calibri" w:hAnsi="Calibri" w:cs="Calibri"/>
          <w:color w:val="000000" w:themeColor="text1"/>
          <w:kern w:val="0"/>
        </w:rPr>
        <w:t xml:space="preserve">This policy is approved by the Board of Trustees and reviewed at least </w:t>
      </w:r>
      <w:r w:rsidRPr="009228FD">
        <w:rPr>
          <w:rFonts w:ascii="Calibri" w:hAnsi="Calibri" w:cs="Calibri"/>
          <w:b/>
          <w:bCs/>
          <w:color w:val="000000" w:themeColor="text1"/>
          <w:kern w:val="0"/>
        </w:rPr>
        <w:t>annually</w:t>
      </w:r>
      <w:r w:rsidRPr="009228FD">
        <w:rPr>
          <w:rFonts w:ascii="Calibri" w:hAnsi="Calibri" w:cs="Calibri"/>
          <w:color w:val="000000" w:themeColor="text1"/>
          <w:kern w:val="0"/>
        </w:rPr>
        <w:t xml:space="preserve">, or sooner if services change (e.g., expansion of </w:t>
      </w:r>
      <w:r w:rsidR="00B84C27">
        <w:rPr>
          <w:rFonts w:ascii="Calibri" w:hAnsi="Calibri" w:cs="Calibri"/>
          <w:color w:val="000000" w:themeColor="text1"/>
          <w:kern w:val="0"/>
        </w:rPr>
        <w:t>mentoring/</w:t>
      </w:r>
      <w:r w:rsidRPr="009228FD">
        <w:rPr>
          <w:rFonts w:ascii="Calibri" w:hAnsi="Calibri" w:cs="Calibri"/>
          <w:color w:val="000000" w:themeColor="text1"/>
          <w:kern w:val="0"/>
        </w:rPr>
        <w:t>counselling provision, new platforms, new staff/volunteers, or grant-making).</w:t>
      </w:r>
    </w:p>
    <w:p w14:paraId="158EE963" w14:textId="42F51384" w:rsidR="00B31E7C" w:rsidRPr="009228FD" w:rsidRDefault="00B31E7C" w:rsidP="009228FD">
      <w:pPr>
        <w:pStyle w:val="ListParagraph"/>
        <w:numPr>
          <w:ilvl w:val="0"/>
          <w:numId w:val="8"/>
        </w:numPr>
        <w:spacing w:line="276" w:lineRule="auto"/>
        <w:rPr>
          <w:rFonts w:ascii="Calibri" w:hAnsi="Calibri" w:cs="Calibri"/>
          <w:color w:val="000000" w:themeColor="text1"/>
        </w:rPr>
      </w:pPr>
      <w:r w:rsidRPr="009228FD">
        <w:rPr>
          <w:rFonts w:ascii="Calibri" w:hAnsi="Calibri" w:cs="Calibri"/>
          <w:color w:val="000000" w:themeColor="text1"/>
          <w:kern w:val="0"/>
        </w:rPr>
        <w:t>All trustees, staff, volunteers</w:t>
      </w:r>
      <w:r w:rsidR="00B84C27">
        <w:rPr>
          <w:rFonts w:ascii="Calibri" w:hAnsi="Calibri" w:cs="Calibri"/>
          <w:color w:val="000000" w:themeColor="text1"/>
          <w:kern w:val="0"/>
        </w:rPr>
        <w:t xml:space="preserve">, mentors and </w:t>
      </w:r>
      <w:r w:rsidRPr="009228FD">
        <w:rPr>
          <w:rFonts w:ascii="Calibri" w:hAnsi="Calibri" w:cs="Calibri"/>
          <w:color w:val="000000" w:themeColor="text1"/>
          <w:kern w:val="0"/>
        </w:rPr>
        <w:t>counsellors must follow this policy and complete any required data protection training relevant to their role.</w:t>
      </w:r>
    </w:p>
    <w:p w14:paraId="799C7F2C" w14:textId="77777777" w:rsidR="00B31E7C" w:rsidRPr="00712EB2" w:rsidRDefault="00B31E7C" w:rsidP="00712EB2">
      <w:pPr>
        <w:spacing w:line="276" w:lineRule="auto"/>
        <w:rPr>
          <w:rFonts w:ascii="Calibri" w:hAnsi="Calibri" w:cs="Calibri"/>
          <w:color w:val="000000" w:themeColor="text1"/>
        </w:rPr>
      </w:pPr>
    </w:p>
    <w:sectPr w:rsidR="00B31E7C" w:rsidRPr="00712E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8417" w14:textId="77777777" w:rsidR="005C4564" w:rsidRDefault="005C4564">
      <w:r>
        <w:separator/>
      </w:r>
    </w:p>
  </w:endnote>
  <w:endnote w:type="continuationSeparator" w:id="0">
    <w:p w14:paraId="7FD94838" w14:textId="77777777" w:rsidR="005C4564" w:rsidRDefault="005C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08F7" w14:textId="77777777" w:rsidR="00386813" w:rsidRDefault="00386813" w:rsidP="0026635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04CC041" w14:textId="77777777" w:rsidR="00386813" w:rsidRDefault="00386813"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1844" w14:textId="77777777" w:rsidR="00386813" w:rsidRDefault="00386813" w:rsidP="001C308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6732E90E" w14:textId="77777777" w:rsidR="00386813" w:rsidRDefault="00386813" w:rsidP="001C308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0A1E" w14:textId="77777777" w:rsidR="00386813" w:rsidRDefault="00386813" w:rsidP="001C308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3430FA70" w14:textId="77777777" w:rsidR="00386813" w:rsidRDefault="00386813"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ABBD6" w14:textId="77777777" w:rsidR="005C4564" w:rsidRDefault="005C4564">
      <w:r>
        <w:separator/>
      </w:r>
    </w:p>
  </w:footnote>
  <w:footnote w:type="continuationSeparator" w:id="0">
    <w:p w14:paraId="11A94637" w14:textId="77777777" w:rsidR="005C4564" w:rsidRDefault="005C4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66AF" w14:textId="77777777" w:rsidR="00386813" w:rsidRDefault="00386813" w:rsidP="009B069C">
    <w:pPr>
      <w:pStyle w:val="Header"/>
      <w:tabs>
        <w:tab w:val="clear" w:pos="4513"/>
        <w:tab w:val="clear" w:pos="9026"/>
        <w:tab w:val="left" w:pos="6420"/>
      </w:tabs>
      <w:jc w:val="right"/>
    </w:pPr>
    <w:r>
      <w:tab/>
    </w:r>
    <w:r>
      <w:rPr>
        <w:noProof/>
      </w:rPr>
      <w:drawing>
        <wp:inline distT="0" distB="0" distL="0" distR="0" wp14:anchorId="3E27CB0C" wp14:editId="17A550F8">
          <wp:extent cx="1789025" cy="1256044"/>
          <wp:effectExtent l="0" t="0" r="1905" b="1270"/>
          <wp:docPr id="1382734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34015" name="Picture 1382734015"/>
                  <pic:cNvPicPr/>
                </pic:nvPicPr>
                <pic:blipFill>
                  <a:blip r:embed="rId1">
                    <a:extLst>
                      <a:ext uri="{28A0092B-C50C-407E-A947-70E740481C1C}">
                        <a14:useLocalDpi xmlns:a14="http://schemas.microsoft.com/office/drawing/2010/main" val="0"/>
                      </a:ext>
                    </a:extLst>
                  </a:blip>
                  <a:stretch>
                    <a:fillRect/>
                  </a:stretch>
                </pic:blipFill>
                <pic:spPr>
                  <a:xfrm>
                    <a:off x="0" y="0"/>
                    <a:ext cx="1816208" cy="1275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4D4"/>
    <w:multiLevelType w:val="hybridMultilevel"/>
    <w:tmpl w:val="F85EBB8E"/>
    <w:lvl w:ilvl="0" w:tplc="DCF89F4C">
      <w:start w:val="2"/>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1507C"/>
    <w:multiLevelType w:val="hybridMultilevel"/>
    <w:tmpl w:val="D5A846EE"/>
    <w:lvl w:ilvl="0" w:tplc="CED456AC">
      <w:numFmt w:val="bullet"/>
      <w:lvlText w:val="•"/>
      <w:lvlJc w:val="left"/>
      <w:pPr>
        <w:ind w:left="720" w:hanging="360"/>
      </w:pPr>
      <w:rPr>
        <w:rFonts w:ascii="Helvetica" w:eastAsia="Times New Roman" w:hAnsi="Helvetica" w:cs="Times New Roman" w:hint="default"/>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75C9C"/>
    <w:multiLevelType w:val="hybridMultilevel"/>
    <w:tmpl w:val="A2529A94"/>
    <w:lvl w:ilvl="0" w:tplc="DCF89F4C">
      <w:start w:val="2"/>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3A6BCD"/>
    <w:multiLevelType w:val="hybridMultilevel"/>
    <w:tmpl w:val="DC3C6490"/>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64ABE"/>
    <w:multiLevelType w:val="hybridMultilevel"/>
    <w:tmpl w:val="22B019F4"/>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F628B9"/>
    <w:multiLevelType w:val="hybridMultilevel"/>
    <w:tmpl w:val="B43033B4"/>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6" w15:restartNumberingAfterBreak="0">
    <w:nsid w:val="0C140F71"/>
    <w:multiLevelType w:val="hybridMultilevel"/>
    <w:tmpl w:val="10BA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7101B1"/>
    <w:multiLevelType w:val="hybridMultilevel"/>
    <w:tmpl w:val="16565524"/>
    <w:lvl w:ilvl="0" w:tplc="DCF89F4C">
      <w:start w:val="2"/>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7921FB"/>
    <w:multiLevelType w:val="hybridMultilevel"/>
    <w:tmpl w:val="A4D85D62"/>
    <w:lvl w:ilvl="0" w:tplc="DCF89F4C">
      <w:start w:val="2"/>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9" w15:restartNumberingAfterBreak="0">
    <w:nsid w:val="0EC84A57"/>
    <w:multiLevelType w:val="hybridMultilevel"/>
    <w:tmpl w:val="7AAED9A6"/>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86460"/>
    <w:multiLevelType w:val="hybridMultilevel"/>
    <w:tmpl w:val="AF48CC52"/>
    <w:lvl w:ilvl="0" w:tplc="4ECA130A">
      <w:start w:val="2"/>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0B50A1"/>
    <w:multiLevelType w:val="hybridMultilevel"/>
    <w:tmpl w:val="9BA48A4C"/>
    <w:lvl w:ilvl="0" w:tplc="DCF89F4C">
      <w:start w:val="8"/>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EF5FB0"/>
    <w:multiLevelType w:val="hybridMultilevel"/>
    <w:tmpl w:val="57329558"/>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CD364D"/>
    <w:multiLevelType w:val="hybridMultilevel"/>
    <w:tmpl w:val="D84E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D31D46"/>
    <w:multiLevelType w:val="hybridMultilevel"/>
    <w:tmpl w:val="5DF4EFEC"/>
    <w:lvl w:ilvl="0" w:tplc="4ECA130A">
      <w:start w:val="2"/>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AC5BD4"/>
    <w:multiLevelType w:val="hybridMultilevel"/>
    <w:tmpl w:val="F93AEAD8"/>
    <w:lvl w:ilvl="0" w:tplc="9B4C1A5E">
      <w:start w:val="8"/>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2058A3"/>
    <w:multiLevelType w:val="hybridMultilevel"/>
    <w:tmpl w:val="4C863C22"/>
    <w:lvl w:ilvl="0" w:tplc="CED456AC">
      <w:numFmt w:val="bullet"/>
      <w:lvlText w:val="•"/>
      <w:lvlJc w:val="left"/>
      <w:pPr>
        <w:ind w:left="720" w:hanging="360"/>
      </w:pPr>
      <w:rPr>
        <w:rFonts w:ascii="Helvetica" w:eastAsia="Times New Roman" w:hAnsi="Helvetica" w:cs="Times New Roman" w:hint="default"/>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313CBE"/>
    <w:multiLevelType w:val="hybridMultilevel"/>
    <w:tmpl w:val="9180423A"/>
    <w:lvl w:ilvl="0" w:tplc="DCF89F4C">
      <w:start w:val="2"/>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2B1B37"/>
    <w:multiLevelType w:val="hybridMultilevel"/>
    <w:tmpl w:val="7F12440E"/>
    <w:lvl w:ilvl="0" w:tplc="DCF89F4C">
      <w:start w:val="2"/>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19" w15:restartNumberingAfterBreak="0">
    <w:nsid w:val="2353581A"/>
    <w:multiLevelType w:val="hybridMultilevel"/>
    <w:tmpl w:val="3A8A0B9C"/>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6144FA"/>
    <w:multiLevelType w:val="hybridMultilevel"/>
    <w:tmpl w:val="BF4EA29E"/>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085F58"/>
    <w:multiLevelType w:val="hybridMultilevel"/>
    <w:tmpl w:val="004E0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2D5380"/>
    <w:multiLevelType w:val="hybridMultilevel"/>
    <w:tmpl w:val="B2F01502"/>
    <w:lvl w:ilvl="0" w:tplc="DCF89F4C">
      <w:start w:val="8"/>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4E04E1"/>
    <w:multiLevelType w:val="hybridMultilevel"/>
    <w:tmpl w:val="2AD22548"/>
    <w:lvl w:ilvl="0" w:tplc="DCF89F4C">
      <w:start w:val="8"/>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60360BF"/>
    <w:multiLevelType w:val="hybridMultilevel"/>
    <w:tmpl w:val="71DC624E"/>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3E1F1A"/>
    <w:multiLevelType w:val="hybridMultilevel"/>
    <w:tmpl w:val="9BF6A000"/>
    <w:lvl w:ilvl="0" w:tplc="CED456AC">
      <w:numFmt w:val="bullet"/>
      <w:lvlText w:val="•"/>
      <w:lvlJc w:val="left"/>
      <w:pPr>
        <w:ind w:left="720" w:hanging="360"/>
      </w:pPr>
      <w:rPr>
        <w:rFonts w:ascii="Helvetica" w:eastAsia="Times New Roman" w:hAnsi="Helvetica" w:cs="Times New Roman" w:hint="default"/>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645CC2"/>
    <w:multiLevelType w:val="hybridMultilevel"/>
    <w:tmpl w:val="7526C832"/>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FB5FD9"/>
    <w:multiLevelType w:val="hybridMultilevel"/>
    <w:tmpl w:val="AA7AAA44"/>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200BCD"/>
    <w:multiLevelType w:val="hybridMultilevel"/>
    <w:tmpl w:val="BD748C08"/>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E9D55F0"/>
    <w:multiLevelType w:val="hybridMultilevel"/>
    <w:tmpl w:val="61265E14"/>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6C1420"/>
    <w:multiLevelType w:val="hybridMultilevel"/>
    <w:tmpl w:val="57A23ADE"/>
    <w:lvl w:ilvl="0" w:tplc="DCF89F4C">
      <w:start w:val="8"/>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4720AFC"/>
    <w:multiLevelType w:val="hybridMultilevel"/>
    <w:tmpl w:val="85B64050"/>
    <w:lvl w:ilvl="0" w:tplc="DCF89F4C">
      <w:start w:val="2"/>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62661CB"/>
    <w:multiLevelType w:val="hybridMultilevel"/>
    <w:tmpl w:val="01D6A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F452A4"/>
    <w:multiLevelType w:val="hybridMultilevel"/>
    <w:tmpl w:val="237E0DF0"/>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B839EA"/>
    <w:multiLevelType w:val="hybridMultilevel"/>
    <w:tmpl w:val="33A4941A"/>
    <w:lvl w:ilvl="0" w:tplc="DCF89F4C">
      <w:start w:val="2"/>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EE62147"/>
    <w:multiLevelType w:val="hybridMultilevel"/>
    <w:tmpl w:val="AFC6C0AC"/>
    <w:lvl w:ilvl="0" w:tplc="DCF89F4C">
      <w:start w:val="2"/>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36" w15:restartNumberingAfterBreak="0">
    <w:nsid w:val="51F8532C"/>
    <w:multiLevelType w:val="hybridMultilevel"/>
    <w:tmpl w:val="6F3CCCFA"/>
    <w:lvl w:ilvl="0" w:tplc="CED456AC">
      <w:numFmt w:val="bullet"/>
      <w:lvlText w:val="•"/>
      <w:lvlJc w:val="left"/>
      <w:pPr>
        <w:ind w:left="720" w:hanging="360"/>
      </w:pPr>
      <w:rPr>
        <w:rFonts w:ascii="Helvetica" w:eastAsia="Times New Roman" w:hAnsi="Helvetica" w:cs="Times New Roman" w:hint="default"/>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1F7E7A"/>
    <w:multiLevelType w:val="hybridMultilevel"/>
    <w:tmpl w:val="97726E32"/>
    <w:lvl w:ilvl="0" w:tplc="DCF89F4C">
      <w:start w:val="8"/>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6972C24"/>
    <w:multiLevelType w:val="hybridMultilevel"/>
    <w:tmpl w:val="05303E0E"/>
    <w:lvl w:ilvl="0" w:tplc="7F98852A">
      <w:start w:val="2"/>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79003F0"/>
    <w:multiLevelType w:val="hybridMultilevel"/>
    <w:tmpl w:val="5890E18C"/>
    <w:lvl w:ilvl="0" w:tplc="CED456AC">
      <w:numFmt w:val="bullet"/>
      <w:lvlText w:val="•"/>
      <w:lvlJc w:val="left"/>
      <w:pPr>
        <w:ind w:left="360" w:hanging="360"/>
      </w:pPr>
      <w:rPr>
        <w:rFonts w:ascii="Helvetica" w:eastAsia="Times New Roman" w:hAnsi="Helvetica" w:cs="Times New Roman" w:hint="default"/>
        <w:sz w:val="1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8E52035"/>
    <w:multiLevelType w:val="hybridMultilevel"/>
    <w:tmpl w:val="096CBF4A"/>
    <w:lvl w:ilvl="0" w:tplc="DCF89F4C">
      <w:start w:val="8"/>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41" w15:restartNumberingAfterBreak="0">
    <w:nsid w:val="5A5951C0"/>
    <w:multiLevelType w:val="hybridMultilevel"/>
    <w:tmpl w:val="187CC1B0"/>
    <w:lvl w:ilvl="0" w:tplc="DCF89F4C">
      <w:start w:val="8"/>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F0A57A0"/>
    <w:multiLevelType w:val="hybridMultilevel"/>
    <w:tmpl w:val="B2B088B2"/>
    <w:lvl w:ilvl="0" w:tplc="5AC847E2">
      <w:start w:val="2"/>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0235AC"/>
    <w:multiLevelType w:val="hybridMultilevel"/>
    <w:tmpl w:val="A9CED028"/>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FC7A9C"/>
    <w:multiLevelType w:val="hybridMultilevel"/>
    <w:tmpl w:val="0534DCF6"/>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AA5BB3"/>
    <w:multiLevelType w:val="hybridMultilevel"/>
    <w:tmpl w:val="039A9CF2"/>
    <w:lvl w:ilvl="0" w:tplc="5AC847E2">
      <w:start w:val="2"/>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1AF0AA5"/>
    <w:multiLevelType w:val="hybridMultilevel"/>
    <w:tmpl w:val="3EA22910"/>
    <w:lvl w:ilvl="0" w:tplc="7F98852A">
      <w:start w:val="2"/>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D53796"/>
    <w:multiLevelType w:val="hybridMultilevel"/>
    <w:tmpl w:val="66729BDC"/>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9A302B"/>
    <w:multiLevelType w:val="hybridMultilevel"/>
    <w:tmpl w:val="30E426C2"/>
    <w:lvl w:ilvl="0" w:tplc="DCF89F4C">
      <w:start w:val="2"/>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122C38"/>
    <w:multiLevelType w:val="hybridMultilevel"/>
    <w:tmpl w:val="43C4490A"/>
    <w:lvl w:ilvl="0" w:tplc="E5269CC2">
      <w:start w:val="1"/>
      <w:numFmt w:val="decimal"/>
      <w:lvlText w:val="%1."/>
      <w:lvlJc w:val="left"/>
      <w:pPr>
        <w:ind w:left="560" w:hanging="5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31438180">
    <w:abstractNumId w:val="13"/>
  </w:num>
  <w:num w:numId="2" w16cid:durableId="678581986">
    <w:abstractNumId w:val="36"/>
  </w:num>
  <w:num w:numId="3" w16cid:durableId="1816408392">
    <w:abstractNumId w:val="39"/>
  </w:num>
  <w:num w:numId="4" w16cid:durableId="1286691311">
    <w:abstractNumId w:val="1"/>
  </w:num>
  <w:num w:numId="5" w16cid:durableId="868640752">
    <w:abstractNumId w:val="16"/>
  </w:num>
  <w:num w:numId="6" w16cid:durableId="1622152787">
    <w:abstractNumId w:val="25"/>
  </w:num>
  <w:num w:numId="7" w16cid:durableId="1502113722">
    <w:abstractNumId w:val="6"/>
  </w:num>
  <w:num w:numId="8" w16cid:durableId="134495153">
    <w:abstractNumId w:val="10"/>
  </w:num>
  <w:num w:numId="9" w16cid:durableId="450784593">
    <w:abstractNumId w:val="14"/>
  </w:num>
  <w:num w:numId="10" w16cid:durableId="514809056">
    <w:abstractNumId w:val="38"/>
  </w:num>
  <w:num w:numId="11" w16cid:durableId="1930968364">
    <w:abstractNumId w:val="46"/>
  </w:num>
  <w:num w:numId="12" w16cid:durableId="1142967365">
    <w:abstractNumId w:val="45"/>
  </w:num>
  <w:num w:numId="13" w16cid:durableId="291718117">
    <w:abstractNumId w:val="42"/>
  </w:num>
  <w:num w:numId="14" w16cid:durableId="1764179020">
    <w:abstractNumId w:val="5"/>
  </w:num>
  <w:num w:numId="15" w16cid:durableId="442579716">
    <w:abstractNumId w:val="35"/>
  </w:num>
  <w:num w:numId="16" w16cid:durableId="384110142">
    <w:abstractNumId w:val="9"/>
  </w:num>
  <w:num w:numId="17" w16cid:durableId="130825729">
    <w:abstractNumId w:val="28"/>
  </w:num>
  <w:num w:numId="18" w16cid:durableId="1647205055">
    <w:abstractNumId w:val="18"/>
  </w:num>
  <w:num w:numId="19" w16cid:durableId="420032358">
    <w:abstractNumId w:val="20"/>
  </w:num>
  <w:num w:numId="20" w16cid:durableId="760878046">
    <w:abstractNumId w:val="2"/>
  </w:num>
  <w:num w:numId="21" w16cid:durableId="1324897738">
    <w:abstractNumId w:val="47"/>
  </w:num>
  <w:num w:numId="22" w16cid:durableId="1071346645">
    <w:abstractNumId w:val="7"/>
  </w:num>
  <w:num w:numId="23" w16cid:durableId="843323253">
    <w:abstractNumId w:val="19"/>
  </w:num>
  <w:num w:numId="24" w16cid:durableId="658848525">
    <w:abstractNumId w:val="34"/>
  </w:num>
  <w:num w:numId="25" w16cid:durableId="929578285">
    <w:abstractNumId w:val="24"/>
  </w:num>
  <w:num w:numId="26" w16cid:durableId="955450956">
    <w:abstractNumId w:val="31"/>
  </w:num>
  <w:num w:numId="27" w16cid:durableId="395520445">
    <w:abstractNumId w:val="4"/>
  </w:num>
  <w:num w:numId="28" w16cid:durableId="829951231">
    <w:abstractNumId w:val="17"/>
  </w:num>
  <w:num w:numId="29" w16cid:durableId="687289345">
    <w:abstractNumId w:val="33"/>
  </w:num>
  <w:num w:numId="30" w16cid:durableId="1440444029">
    <w:abstractNumId w:val="0"/>
  </w:num>
  <w:num w:numId="31" w16cid:durableId="2136366704">
    <w:abstractNumId w:val="32"/>
  </w:num>
  <w:num w:numId="32" w16cid:durableId="592012067">
    <w:abstractNumId w:val="49"/>
  </w:num>
  <w:num w:numId="33" w16cid:durableId="1798181287">
    <w:abstractNumId w:val="43"/>
  </w:num>
  <w:num w:numId="34" w16cid:durableId="484707476">
    <w:abstractNumId w:val="37"/>
  </w:num>
  <w:num w:numId="35" w16cid:durableId="1230963450">
    <w:abstractNumId w:val="44"/>
  </w:num>
  <w:num w:numId="36" w16cid:durableId="842090794">
    <w:abstractNumId w:val="41"/>
  </w:num>
  <w:num w:numId="37" w16cid:durableId="1942175438">
    <w:abstractNumId w:val="27"/>
  </w:num>
  <w:num w:numId="38" w16cid:durableId="537473280">
    <w:abstractNumId w:val="23"/>
  </w:num>
  <w:num w:numId="39" w16cid:durableId="1692224241">
    <w:abstractNumId w:val="29"/>
  </w:num>
  <w:num w:numId="40" w16cid:durableId="384909112">
    <w:abstractNumId w:val="40"/>
  </w:num>
  <w:num w:numId="41" w16cid:durableId="1719863209">
    <w:abstractNumId w:val="8"/>
  </w:num>
  <w:num w:numId="42" w16cid:durableId="547574280">
    <w:abstractNumId w:val="26"/>
  </w:num>
  <w:num w:numId="43" w16cid:durableId="443891943">
    <w:abstractNumId w:val="30"/>
  </w:num>
  <w:num w:numId="44" w16cid:durableId="955598525">
    <w:abstractNumId w:val="3"/>
  </w:num>
  <w:num w:numId="45" w16cid:durableId="608896142">
    <w:abstractNumId w:val="22"/>
  </w:num>
  <w:num w:numId="46" w16cid:durableId="1447046300">
    <w:abstractNumId w:val="12"/>
  </w:num>
  <w:num w:numId="47" w16cid:durableId="1375079689">
    <w:abstractNumId w:val="11"/>
  </w:num>
  <w:num w:numId="48" w16cid:durableId="2027710737">
    <w:abstractNumId w:val="48"/>
  </w:num>
  <w:num w:numId="49" w16cid:durableId="706418837">
    <w:abstractNumId w:val="15"/>
  </w:num>
  <w:num w:numId="50" w16cid:durableId="7053310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13"/>
    <w:rsid w:val="000047DF"/>
    <w:rsid w:val="000114C1"/>
    <w:rsid w:val="00023768"/>
    <w:rsid w:val="000318A2"/>
    <w:rsid w:val="0003263F"/>
    <w:rsid w:val="00034A5A"/>
    <w:rsid w:val="0003784C"/>
    <w:rsid w:val="00070D2F"/>
    <w:rsid w:val="000A485D"/>
    <w:rsid w:val="000C310D"/>
    <w:rsid w:val="000F5C63"/>
    <w:rsid w:val="00137BAB"/>
    <w:rsid w:val="00185E64"/>
    <w:rsid w:val="001B7A40"/>
    <w:rsid w:val="001E67C7"/>
    <w:rsid w:val="00223684"/>
    <w:rsid w:val="00257206"/>
    <w:rsid w:val="00266816"/>
    <w:rsid w:val="002724BD"/>
    <w:rsid w:val="002B3EA7"/>
    <w:rsid w:val="002C23EF"/>
    <w:rsid w:val="002D59B7"/>
    <w:rsid w:val="002F43EB"/>
    <w:rsid w:val="003327FA"/>
    <w:rsid w:val="0035633B"/>
    <w:rsid w:val="00373A1A"/>
    <w:rsid w:val="00386813"/>
    <w:rsid w:val="003D5CF8"/>
    <w:rsid w:val="0042633E"/>
    <w:rsid w:val="00431EF7"/>
    <w:rsid w:val="00463DFA"/>
    <w:rsid w:val="004B44B5"/>
    <w:rsid w:val="004F2693"/>
    <w:rsid w:val="00507540"/>
    <w:rsid w:val="00592644"/>
    <w:rsid w:val="005C4564"/>
    <w:rsid w:val="006C23CC"/>
    <w:rsid w:val="006E5049"/>
    <w:rsid w:val="00712EB2"/>
    <w:rsid w:val="0075765C"/>
    <w:rsid w:val="00757E3C"/>
    <w:rsid w:val="00761F93"/>
    <w:rsid w:val="007C4952"/>
    <w:rsid w:val="007E5BF6"/>
    <w:rsid w:val="007F0BCC"/>
    <w:rsid w:val="007F6C20"/>
    <w:rsid w:val="00806263"/>
    <w:rsid w:val="00831697"/>
    <w:rsid w:val="008346C6"/>
    <w:rsid w:val="00891573"/>
    <w:rsid w:val="008C3617"/>
    <w:rsid w:val="008D21A9"/>
    <w:rsid w:val="008E0581"/>
    <w:rsid w:val="008F37B2"/>
    <w:rsid w:val="009228FD"/>
    <w:rsid w:val="00943461"/>
    <w:rsid w:val="00945CD9"/>
    <w:rsid w:val="00947046"/>
    <w:rsid w:val="00961ADD"/>
    <w:rsid w:val="00980DB6"/>
    <w:rsid w:val="009F3F15"/>
    <w:rsid w:val="00A81C86"/>
    <w:rsid w:val="00A93DB4"/>
    <w:rsid w:val="00AA1476"/>
    <w:rsid w:val="00AB35AC"/>
    <w:rsid w:val="00AD1DBF"/>
    <w:rsid w:val="00AD3F22"/>
    <w:rsid w:val="00B12F22"/>
    <w:rsid w:val="00B24489"/>
    <w:rsid w:val="00B31E7C"/>
    <w:rsid w:val="00B452A1"/>
    <w:rsid w:val="00B5148C"/>
    <w:rsid w:val="00B54D64"/>
    <w:rsid w:val="00B84C27"/>
    <w:rsid w:val="00BA287D"/>
    <w:rsid w:val="00BA3D12"/>
    <w:rsid w:val="00BA77F9"/>
    <w:rsid w:val="00C07340"/>
    <w:rsid w:val="00C33B67"/>
    <w:rsid w:val="00C434AE"/>
    <w:rsid w:val="00C66728"/>
    <w:rsid w:val="00CA0AB0"/>
    <w:rsid w:val="00CD72B6"/>
    <w:rsid w:val="00CF02E8"/>
    <w:rsid w:val="00D06E58"/>
    <w:rsid w:val="00D33532"/>
    <w:rsid w:val="00D62C09"/>
    <w:rsid w:val="00D8339A"/>
    <w:rsid w:val="00DA7370"/>
    <w:rsid w:val="00E405F7"/>
    <w:rsid w:val="00E94E53"/>
    <w:rsid w:val="00EB7714"/>
    <w:rsid w:val="00EC3D43"/>
    <w:rsid w:val="00F57F5F"/>
    <w:rsid w:val="00F66112"/>
    <w:rsid w:val="00F760F7"/>
    <w:rsid w:val="00FF7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157B"/>
  <w15:chartTrackingRefBased/>
  <w15:docId w15:val="{D7B1F9D8-4BE5-1F47-8D7A-A3B0A569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EB2"/>
    <w:pPr>
      <w:keepNext/>
      <w:keepLines/>
      <w:spacing w:before="360" w:after="8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386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6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8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8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8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8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EB2"/>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386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6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813"/>
    <w:rPr>
      <w:rFonts w:eastAsiaTheme="majorEastAsia" w:cstheme="majorBidi"/>
      <w:color w:val="272727" w:themeColor="text1" w:themeTint="D8"/>
    </w:rPr>
  </w:style>
  <w:style w:type="paragraph" w:styleId="Title">
    <w:name w:val="Title"/>
    <w:basedOn w:val="Normal"/>
    <w:next w:val="Normal"/>
    <w:link w:val="TitleChar"/>
    <w:uiPriority w:val="10"/>
    <w:qFormat/>
    <w:rsid w:val="003868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8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8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6813"/>
    <w:rPr>
      <w:i/>
      <w:iCs/>
      <w:color w:val="404040" w:themeColor="text1" w:themeTint="BF"/>
    </w:rPr>
  </w:style>
  <w:style w:type="paragraph" w:styleId="ListParagraph">
    <w:name w:val="List Paragraph"/>
    <w:basedOn w:val="Normal"/>
    <w:uiPriority w:val="34"/>
    <w:qFormat/>
    <w:rsid w:val="00386813"/>
    <w:pPr>
      <w:ind w:left="720"/>
      <w:contextualSpacing/>
    </w:pPr>
  </w:style>
  <w:style w:type="character" w:styleId="IntenseEmphasis">
    <w:name w:val="Intense Emphasis"/>
    <w:basedOn w:val="DefaultParagraphFont"/>
    <w:uiPriority w:val="21"/>
    <w:qFormat/>
    <w:rsid w:val="00386813"/>
    <w:rPr>
      <w:i/>
      <w:iCs/>
      <w:color w:val="0F4761" w:themeColor="accent1" w:themeShade="BF"/>
    </w:rPr>
  </w:style>
  <w:style w:type="paragraph" w:styleId="IntenseQuote">
    <w:name w:val="Intense Quote"/>
    <w:basedOn w:val="Normal"/>
    <w:next w:val="Normal"/>
    <w:link w:val="IntenseQuoteChar"/>
    <w:uiPriority w:val="30"/>
    <w:qFormat/>
    <w:rsid w:val="00386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813"/>
    <w:rPr>
      <w:i/>
      <w:iCs/>
      <w:color w:val="0F4761" w:themeColor="accent1" w:themeShade="BF"/>
    </w:rPr>
  </w:style>
  <w:style w:type="character" w:styleId="IntenseReference">
    <w:name w:val="Intense Reference"/>
    <w:basedOn w:val="DefaultParagraphFont"/>
    <w:uiPriority w:val="32"/>
    <w:qFormat/>
    <w:rsid w:val="00386813"/>
    <w:rPr>
      <w:b/>
      <w:bCs/>
      <w:smallCaps/>
      <w:color w:val="0F4761" w:themeColor="accent1" w:themeShade="BF"/>
      <w:spacing w:val="5"/>
    </w:rPr>
  </w:style>
  <w:style w:type="paragraph" w:customStyle="1" w:styleId="msonormal0">
    <w:name w:val="msonormal"/>
    <w:basedOn w:val="Normal"/>
    <w:rsid w:val="00386813"/>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1">
    <w:name w:val="p1"/>
    <w:basedOn w:val="Normal"/>
    <w:rsid w:val="00386813"/>
    <w:rPr>
      <w:rFonts w:ascii="Helvetica" w:eastAsia="Times New Roman" w:hAnsi="Helvetica" w:cs="Times New Roman"/>
      <w:color w:val="000000"/>
      <w:kern w:val="0"/>
      <w:lang w:eastAsia="en-GB"/>
      <w14:ligatures w14:val="none"/>
    </w:rPr>
  </w:style>
  <w:style w:type="paragraph" w:customStyle="1" w:styleId="p2">
    <w:name w:val="p2"/>
    <w:basedOn w:val="Normal"/>
    <w:rsid w:val="00386813"/>
    <w:rPr>
      <w:rFonts w:ascii="Helvetica" w:eastAsia="Times New Roman" w:hAnsi="Helvetica" w:cs="Times New Roman"/>
      <w:color w:val="000000"/>
      <w:kern w:val="0"/>
      <w:sz w:val="21"/>
      <w:szCs w:val="21"/>
      <w:lang w:eastAsia="en-GB"/>
      <w14:ligatures w14:val="none"/>
    </w:rPr>
  </w:style>
  <w:style w:type="paragraph" w:customStyle="1" w:styleId="p3">
    <w:name w:val="p3"/>
    <w:basedOn w:val="Normal"/>
    <w:rsid w:val="00386813"/>
    <w:rPr>
      <w:rFonts w:ascii="Helvetica" w:eastAsia="Times New Roman" w:hAnsi="Helvetica" w:cs="Times New Roman"/>
      <w:color w:val="000000"/>
      <w:kern w:val="0"/>
      <w:sz w:val="18"/>
      <w:szCs w:val="18"/>
      <w:lang w:eastAsia="en-GB"/>
      <w14:ligatures w14:val="none"/>
    </w:rPr>
  </w:style>
  <w:style w:type="paragraph" w:customStyle="1" w:styleId="p4">
    <w:name w:val="p4"/>
    <w:basedOn w:val="Normal"/>
    <w:rsid w:val="00386813"/>
    <w:rPr>
      <w:rFonts w:ascii="Helvetica" w:eastAsia="Times New Roman" w:hAnsi="Helvetica" w:cs="Times New Roman"/>
      <w:color w:val="000000"/>
      <w:kern w:val="0"/>
      <w:sz w:val="15"/>
      <w:szCs w:val="15"/>
      <w:lang w:eastAsia="en-GB"/>
      <w14:ligatures w14:val="none"/>
    </w:rPr>
  </w:style>
  <w:style w:type="paragraph" w:customStyle="1" w:styleId="p5">
    <w:name w:val="p5"/>
    <w:basedOn w:val="Normal"/>
    <w:rsid w:val="00386813"/>
    <w:rPr>
      <w:rFonts w:ascii="Helvetica" w:eastAsia="Times New Roman" w:hAnsi="Helvetica" w:cs="Times New Roman"/>
      <w:color w:val="032365"/>
      <w:kern w:val="0"/>
      <w:sz w:val="42"/>
      <w:szCs w:val="42"/>
      <w:lang w:eastAsia="en-GB"/>
      <w14:ligatures w14:val="none"/>
    </w:rPr>
  </w:style>
  <w:style w:type="paragraph" w:customStyle="1" w:styleId="p6">
    <w:name w:val="p6"/>
    <w:basedOn w:val="Normal"/>
    <w:rsid w:val="00386813"/>
    <w:rPr>
      <w:rFonts w:ascii="Helvetica" w:eastAsia="Times New Roman" w:hAnsi="Helvetica" w:cs="Times New Roman"/>
      <w:color w:val="0B4CB4"/>
      <w:kern w:val="0"/>
      <w:sz w:val="18"/>
      <w:szCs w:val="18"/>
      <w:lang w:eastAsia="en-GB"/>
      <w14:ligatures w14:val="none"/>
    </w:rPr>
  </w:style>
  <w:style w:type="paragraph" w:customStyle="1" w:styleId="p7">
    <w:name w:val="p7"/>
    <w:basedOn w:val="Normal"/>
    <w:rsid w:val="00386813"/>
    <w:rPr>
      <w:rFonts w:ascii="Helvetica" w:eastAsia="Times New Roman" w:hAnsi="Helvetica" w:cs="Times New Roman"/>
      <w:color w:val="244084"/>
      <w:kern w:val="0"/>
      <w:sz w:val="18"/>
      <w:szCs w:val="18"/>
      <w:lang w:eastAsia="en-GB"/>
      <w14:ligatures w14:val="none"/>
    </w:rPr>
  </w:style>
  <w:style w:type="paragraph" w:customStyle="1" w:styleId="p8">
    <w:name w:val="p8"/>
    <w:basedOn w:val="Normal"/>
    <w:rsid w:val="00386813"/>
    <w:rPr>
      <w:rFonts w:ascii="Helvetica" w:eastAsia="Times New Roman" w:hAnsi="Helvetica" w:cs="Times New Roman"/>
      <w:color w:val="00007E"/>
      <w:kern w:val="0"/>
      <w:sz w:val="18"/>
      <w:szCs w:val="18"/>
      <w:lang w:eastAsia="en-GB"/>
      <w14:ligatures w14:val="none"/>
    </w:rPr>
  </w:style>
  <w:style w:type="paragraph" w:customStyle="1" w:styleId="p9">
    <w:name w:val="p9"/>
    <w:basedOn w:val="Normal"/>
    <w:rsid w:val="00386813"/>
    <w:rPr>
      <w:rFonts w:ascii="Helvetica" w:eastAsia="Times New Roman" w:hAnsi="Helvetica" w:cs="Times New Roman"/>
      <w:color w:val="355BB7"/>
      <w:kern w:val="0"/>
      <w:sz w:val="18"/>
      <w:szCs w:val="18"/>
      <w:lang w:eastAsia="en-GB"/>
      <w14:ligatures w14:val="none"/>
    </w:rPr>
  </w:style>
  <w:style w:type="character" w:customStyle="1" w:styleId="s1">
    <w:name w:val="s1"/>
    <w:basedOn w:val="DefaultParagraphFont"/>
    <w:rsid w:val="00386813"/>
    <w:rPr>
      <w:rFonts w:ascii="Arial" w:hAnsi="Arial" w:cs="Arial" w:hint="default"/>
      <w:sz w:val="18"/>
      <w:szCs w:val="18"/>
    </w:rPr>
  </w:style>
  <w:style w:type="character" w:customStyle="1" w:styleId="s2">
    <w:name w:val="s2"/>
    <w:basedOn w:val="DefaultParagraphFont"/>
    <w:rsid w:val="00386813"/>
    <w:rPr>
      <w:rFonts w:ascii="Helvetica" w:hAnsi="Helvetica" w:hint="default"/>
      <w:color w:val="000000"/>
      <w:sz w:val="15"/>
      <w:szCs w:val="15"/>
    </w:rPr>
  </w:style>
  <w:style w:type="character" w:customStyle="1" w:styleId="s3">
    <w:name w:val="s3"/>
    <w:basedOn w:val="DefaultParagraphFont"/>
    <w:rsid w:val="00386813"/>
    <w:rPr>
      <w:rFonts w:ascii="Helvetica" w:hAnsi="Helvetica" w:hint="default"/>
      <w:color w:val="000000"/>
      <w:sz w:val="18"/>
      <w:szCs w:val="18"/>
    </w:rPr>
  </w:style>
  <w:style w:type="character" w:customStyle="1" w:styleId="s4">
    <w:name w:val="s4"/>
    <w:basedOn w:val="DefaultParagraphFont"/>
    <w:rsid w:val="00386813"/>
    <w:rPr>
      <w:color w:val="000000"/>
    </w:rPr>
  </w:style>
  <w:style w:type="character" w:customStyle="1" w:styleId="s5">
    <w:name w:val="s5"/>
    <w:basedOn w:val="DefaultParagraphFont"/>
    <w:rsid w:val="00386813"/>
    <w:rPr>
      <w:rFonts w:ascii="Helvetica" w:hAnsi="Helvetica" w:hint="default"/>
      <w:sz w:val="15"/>
      <w:szCs w:val="15"/>
    </w:rPr>
  </w:style>
  <w:style w:type="character" w:customStyle="1" w:styleId="s6">
    <w:name w:val="s6"/>
    <w:basedOn w:val="DefaultParagraphFont"/>
    <w:rsid w:val="00386813"/>
    <w:rPr>
      <w:rFonts w:ascii="Arial" w:hAnsi="Arial" w:cs="Arial" w:hint="default"/>
      <w:sz w:val="15"/>
      <w:szCs w:val="15"/>
    </w:rPr>
  </w:style>
  <w:style w:type="character" w:customStyle="1" w:styleId="s7">
    <w:name w:val="s7"/>
    <w:basedOn w:val="DefaultParagraphFont"/>
    <w:rsid w:val="00386813"/>
    <w:rPr>
      <w:color w:val="393939"/>
    </w:rPr>
  </w:style>
  <w:style w:type="character" w:customStyle="1" w:styleId="s8">
    <w:name w:val="s8"/>
    <w:basedOn w:val="DefaultParagraphFont"/>
    <w:rsid w:val="00386813"/>
    <w:rPr>
      <w:color w:val="0B4CB4"/>
    </w:rPr>
  </w:style>
  <w:style w:type="character" w:customStyle="1" w:styleId="s9">
    <w:name w:val="s9"/>
    <w:basedOn w:val="DefaultParagraphFont"/>
    <w:rsid w:val="00386813"/>
    <w:rPr>
      <w:rFonts w:ascii="Helvetica" w:hAnsi="Helvetica" w:hint="default"/>
      <w:color w:val="032365"/>
      <w:sz w:val="42"/>
      <w:szCs w:val="42"/>
    </w:rPr>
  </w:style>
  <w:style w:type="character" w:customStyle="1" w:styleId="s10">
    <w:name w:val="s10"/>
    <w:basedOn w:val="DefaultParagraphFont"/>
    <w:rsid w:val="00386813"/>
    <w:rPr>
      <w:color w:val="823B5F"/>
    </w:rPr>
  </w:style>
  <w:style w:type="paragraph" w:styleId="Footer">
    <w:name w:val="footer"/>
    <w:basedOn w:val="Normal"/>
    <w:link w:val="FooterChar"/>
    <w:rsid w:val="00386813"/>
    <w:pPr>
      <w:tabs>
        <w:tab w:val="center" w:pos="4153"/>
        <w:tab w:val="right" w:pos="8306"/>
      </w:tabs>
      <w:spacing w:before="200" w:after="200"/>
      <w:jc w:val="both"/>
    </w:pPr>
    <w:rPr>
      <w:rFonts w:ascii="Arial" w:eastAsia="Times New Roman" w:hAnsi="Arial" w:cs="Times New Roman"/>
      <w:kern w:val="0"/>
      <w:sz w:val="22"/>
      <w:lang w:eastAsia="en-GB"/>
      <w14:ligatures w14:val="none"/>
    </w:rPr>
  </w:style>
  <w:style w:type="character" w:customStyle="1" w:styleId="FooterChar">
    <w:name w:val="Footer Char"/>
    <w:basedOn w:val="DefaultParagraphFont"/>
    <w:link w:val="Footer"/>
    <w:rsid w:val="00386813"/>
    <w:rPr>
      <w:rFonts w:ascii="Arial" w:eastAsia="Times New Roman" w:hAnsi="Arial" w:cs="Times New Roman"/>
      <w:kern w:val="0"/>
      <w:sz w:val="22"/>
      <w:lang w:eastAsia="en-GB"/>
      <w14:ligatures w14:val="none"/>
    </w:rPr>
  </w:style>
  <w:style w:type="character" w:styleId="PageNumber">
    <w:name w:val="page number"/>
    <w:basedOn w:val="DefaultParagraphFont"/>
    <w:rsid w:val="00386813"/>
    <w:rPr>
      <w:rFonts w:ascii="Arial" w:hAnsi="Arial"/>
      <w:sz w:val="18"/>
    </w:rPr>
  </w:style>
  <w:style w:type="paragraph" w:styleId="Header">
    <w:name w:val="header"/>
    <w:basedOn w:val="Normal"/>
    <w:link w:val="HeaderChar"/>
    <w:uiPriority w:val="99"/>
    <w:unhideWhenUsed/>
    <w:rsid w:val="00386813"/>
    <w:pPr>
      <w:tabs>
        <w:tab w:val="center" w:pos="4513"/>
        <w:tab w:val="right" w:pos="9026"/>
      </w:tabs>
      <w:jc w:val="both"/>
    </w:pPr>
    <w:rPr>
      <w:rFonts w:ascii="Arial" w:eastAsia="Times New Roman" w:hAnsi="Arial" w:cs="Times New Roman"/>
      <w:kern w:val="0"/>
      <w:sz w:val="22"/>
      <w:lang w:eastAsia="en-GB"/>
      <w14:ligatures w14:val="none"/>
    </w:rPr>
  </w:style>
  <w:style w:type="character" w:customStyle="1" w:styleId="HeaderChar">
    <w:name w:val="Header Char"/>
    <w:basedOn w:val="DefaultParagraphFont"/>
    <w:link w:val="Header"/>
    <w:uiPriority w:val="99"/>
    <w:rsid w:val="00386813"/>
    <w:rPr>
      <w:rFonts w:ascii="Arial" w:eastAsia="Times New Roman" w:hAnsi="Arial" w:cs="Times New Roman"/>
      <w:kern w:val="0"/>
      <w:sz w:val="22"/>
      <w:lang w:eastAsia="en-GB"/>
      <w14:ligatures w14:val="none"/>
    </w:rPr>
  </w:style>
  <w:style w:type="character" w:styleId="Hyperlink">
    <w:name w:val="Hyperlink"/>
    <w:basedOn w:val="DefaultParagraphFont"/>
    <w:uiPriority w:val="99"/>
    <w:unhideWhenUsed/>
    <w:rsid w:val="00386813"/>
    <w:rPr>
      <w:color w:val="467886" w:themeColor="hyperlink"/>
      <w:u w:val="single"/>
    </w:rPr>
  </w:style>
  <w:style w:type="table" w:styleId="TableGrid">
    <w:name w:val="Table Grid"/>
    <w:basedOn w:val="TableNormal"/>
    <w:uiPriority w:val="59"/>
    <w:rsid w:val="0038681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86813"/>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386813"/>
    <w:pPr>
      <w:spacing w:before="120"/>
    </w:pPr>
    <w:rPr>
      <w:rFonts w:eastAsia="Times New Roman" w:cstheme="minorHAnsi"/>
      <w:b/>
      <w:bCs/>
      <w:i/>
      <w:iCs/>
      <w:kern w:val="0"/>
      <w:lang w:eastAsia="en-GB"/>
      <w14:ligatures w14:val="none"/>
    </w:rPr>
  </w:style>
  <w:style w:type="paragraph" w:styleId="TOC2">
    <w:name w:val="toc 2"/>
    <w:basedOn w:val="Normal"/>
    <w:next w:val="Normal"/>
    <w:autoRedefine/>
    <w:uiPriority w:val="39"/>
    <w:unhideWhenUsed/>
    <w:rsid w:val="008346C6"/>
    <w:pPr>
      <w:spacing w:after="100"/>
      <w:ind w:left="240"/>
    </w:pPr>
  </w:style>
  <w:style w:type="paragraph" w:styleId="TOC3">
    <w:name w:val="toc 3"/>
    <w:basedOn w:val="Normal"/>
    <w:next w:val="Normal"/>
    <w:autoRedefine/>
    <w:uiPriority w:val="39"/>
    <w:unhideWhenUsed/>
    <w:rsid w:val="008346C6"/>
    <w:pPr>
      <w:spacing w:after="100"/>
      <w:ind w:left="480"/>
    </w:pPr>
  </w:style>
  <w:style w:type="character" w:styleId="UnresolvedMention">
    <w:name w:val="Unresolved Mention"/>
    <w:basedOn w:val="DefaultParagraphFont"/>
    <w:uiPriority w:val="99"/>
    <w:semiHidden/>
    <w:unhideWhenUsed/>
    <w:rsid w:val="00D33532"/>
    <w:rPr>
      <w:color w:val="605E5C"/>
      <w:shd w:val="clear" w:color="auto" w:fill="E1DFDD"/>
    </w:rPr>
  </w:style>
  <w:style w:type="character" w:styleId="FollowedHyperlink">
    <w:name w:val="FollowedHyperlink"/>
    <w:basedOn w:val="DefaultParagraphFont"/>
    <w:uiPriority w:val="99"/>
    <w:semiHidden/>
    <w:unhideWhenUsed/>
    <w:rsid w:val="007576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lingkinship@outlook.com" TargetMode="External"/><Relationship Id="rId13" Type="http://schemas.openxmlformats.org/officeDocument/2006/relationships/hyperlink" Target="mailto:siblingkinship@outlook.com" TargetMode="External"/><Relationship Id="rId3" Type="http://schemas.openxmlformats.org/officeDocument/2006/relationships/settings" Target="settings.xml"/><Relationship Id="rId7" Type="http://schemas.openxmlformats.org/officeDocument/2006/relationships/hyperlink" Target="http://www.siblingkinshi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2048</Words>
  <Characters>12965</Characters>
  <Application>Microsoft Office Word</Application>
  <DocSecurity>0</DocSecurity>
  <Lines>370</Lines>
  <Paragraphs>258</Paragraphs>
  <ScaleCrop>false</ScaleCrop>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Woollard</dc:creator>
  <cp:keywords/>
  <dc:description/>
  <cp:lastModifiedBy>Christopher Woollard</cp:lastModifiedBy>
  <cp:revision>40</cp:revision>
  <dcterms:created xsi:type="dcterms:W3CDTF">2026-04-05T22:10:00Z</dcterms:created>
  <dcterms:modified xsi:type="dcterms:W3CDTF">2026-04-20T20:15:00Z</dcterms:modified>
</cp:coreProperties>
</file>