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A7E5" w14:textId="1363B5A1" w:rsidR="00181D49" w:rsidRPr="000B2AE4" w:rsidRDefault="00617033" w:rsidP="006F153E">
      <w:pPr>
        <w:spacing w:line="276" w:lineRule="auto"/>
        <w:jc w:val="center"/>
        <w:rPr>
          <w:rFonts w:ascii="Calibri" w:hAnsi="Calibri" w:cs="Calibri"/>
          <w:b/>
          <w:bCs/>
          <w:color w:val="215E99" w:themeColor="text2" w:themeTint="BF"/>
          <w:sz w:val="48"/>
          <w:szCs w:val="48"/>
        </w:rPr>
      </w:pPr>
      <w:r>
        <w:rPr>
          <w:rFonts w:ascii="Calibri" w:hAnsi="Calibri" w:cs="Calibri"/>
          <w:b/>
          <w:bCs/>
          <w:color w:val="215E99" w:themeColor="text2" w:themeTint="BF"/>
          <w:sz w:val="48"/>
          <w:szCs w:val="48"/>
        </w:rPr>
        <w:t>Fraud Prevention Policy</w:t>
      </w:r>
    </w:p>
    <w:p w14:paraId="4781B044" w14:textId="77777777" w:rsidR="00181D49" w:rsidRPr="00FC740D" w:rsidRDefault="00181D49" w:rsidP="00181D49">
      <w:pPr>
        <w:spacing w:line="276" w:lineRule="auto"/>
        <w:rPr>
          <w:rFonts w:ascii="Calibri" w:hAnsi="Calibri" w:cs="Calibri"/>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81D49" w:rsidRPr="00FC740D" w14:paraId="7546C38F" w14:textId="77777777" w:rsidTr="005360AC">
        <w:tc>
          <w:tcPr>
            <w:tcW w:w="4513" w:type="dxa"/>
          </w:tcPr>
          <w:p w14:paraId="555403C2" w14:textId="77777777" w:rsidR="00181D49" w:rsidRPr="00FC740D" w:rsidRDefault="00181D49" w:rsidP="005360AC">
            <w:pPr>
              <w:spacing w:line="276" w:lineRule="auto"/>
              <w:rPr>
                <w:rFonts w:ascii="Calibri" w:hAnsi="Calibri" w:cs="Calibri"/>
                <w:b/>
                <w:bCs/>
              </w:rPr>
            </w:pPr>
            <w:r w:rsidRPr="00FC740D">
              <w:rPr>
                <w:rFonts w:ascii="Calibri" w:hAnsi="Calibri" w:cs="Calibri"/>
                <w:b/>
                <w:bCs/>
              </w:rPr>
              <w:t>Version number:</w:t>
            </w:r>
          </w:p>
        </w:tc>
        <w:tc>
          <w:tcPr>
            <w:tcW w:w="4487" w:type="dxa"/>
          </w:tcPr>
          <w:p w14:paraId="13210844" w14:textId="77777777" w:rsidR="00181D49" w:rsidRPr="00FC740D" w:rsidRDefault="00181D49" w:rsidP="005360AC">
            <w:pPr>
              <w:spacing w:line="276" w:lineRule="auto"/>
              <w:rPr>
                <w:rFonts w:ascii="Calibri" w:hAnsi="Calibri" w:cs="Calibri"/>
              </w:rPr>
            </w:pPr>
            <w:r w:rsidRPr="00FC740D">
              <w:rPr>
                <w:rFonts w:ascii="Calibri" w:hAnsi="Calibri" w:cs="Calibri"/>
              </w:rPr>
              <w:t>1.0</w:t>
            </w:r>
          </w:p>
        </w:tc>
      </w:tr>
      <w:tr w:rsidR="001F0517" w:rsidRPr="00FC740D" w14:paraId="213BAC5F" w14:textId="77777777" w:rsidTr="00E351E0">
        <w:tc>
          <w:tcPr>
            <w:tcW w:w="4513" w:type="dxa"/>
          </w:tcPr>
          <w:p w14:paraId="0749C960" w14:textId="77777777" w:rsidR="001F0517" w:rsidRPr="00FC740D" w:rsidRDefault="001F0517" w:rsidP="001F0517">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34BF12A9" w14:textId="77777777" w:rsidR="001F0517" w:rsidRPr="00FC740D" w:rsidRDefault="001F0517" w:rsidP="001F0517">
            <w:pPr>
              <w:spacing w:line="276" w:lineRule="auto"/>
              <w:rPr>
                <w:rFonts w:ascii="Calibri" w:hAnsi="Calibri" w:cs="Calibri"/>
              </w:rPr>
            </w:pPr>
            <w:r w:rsidRPr="00FC740D">
              <w:rPr>
                <w:rFonts w:ascii="Calibri" w:hAnsi="Calibri" w:cs="Calibri"/>
              </w:rPr>
              <w:t xml:space="preserve">Christopher Woollard (CEO) </w:t>
            </w:r>
          </w:p>
        </w:tc>
      </w:tr>
      <w:tr w:rsidR="009E0F0B" w:rsidRPr="00FC740D" w14:paraId="0724334A" w14:textId="77777777" w:rsidTr="005360AC">
        <w:tc>
          <w:tcPr>
            <w:tcW w:w="4513" w:type="dxa"/>
          </w:tcPr>
          <w:p w14:paraId="4DAA524F" w14:textId="47A03DB2" w:rsidR="009E0F0B" w:rsidRDefault="009E0F0B" w:rsidP="005360AC">
            <w:pPr>
              <w:spacing w:line="276" w:lineRule="auto"/>
              <w:rPr>
                <w:rFonts w:ascii="Calibri" w:hAnsi="Calibri" w:cs="Calibri"/>
                <w:b/>
                <w:bCs/>
              </w:rPr>
            </w:pPr>
            <w:r>
              <w:rPr>
                <w:rFonts w:ascii="Calibri" w:hAnsi="Calibri" w:cs="Calibri"/>
                <w:b/>
                <w:bCs/>
              </w:rPr>
              <w:t xml:space="preserve">Status: </w:t>
            </w:r>
          </w:p>
        </w:tc>
        <w:tc>
          <w:tcPr>
            <w:tcW w:w="4487" w:type="dxa"/>
          </w:tcPr>
          <w:p w14:paraId="477A6137" w14:textId="77777777" w:rsidR="00E3644D" w:rsidRDefault="00E3644D" w:rsidP="00E36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617033">
              <w:rPr>
                <w:rFonts w:ascii="Calibri" w:hAnsi="Calibri" w:cs="Calibri"/>
                <w:color w:val="000000"/>
                <w:kern w:val="0"/>
              </w:rPr>
              <w:t>Finance / Governance</w:t>
            </w:r>
            <w:r>
              <w:rPr>
                <w:rFonts w:ascii="Calibri" w:hAnsi="Calibri" w:cs="Calibri"/>
                <w:color w:val="000000"/>
                <w:kern w:val="0"/>
              </w:rPr>
              <w:t xml:space="preserve"> </w:t>
            </w:r>
          </w:p>
          <w:p w14:paraId="1A248C39" w14:textId="3CF04682" w:rsidR="009E0F0B" w:rsidRPr="00617033" w:rsidRDefault="00E3644D" w:rsidP="00E36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D72B6">
              <w:rPr>
                <w:rFonts w:ascii="Calibri" w:hAnsi="Calibri" w:cs="Calibri"/>
                <w:color w:val="000000"/>
                <w:kern w:val="0"/>
              </w:rPr>
              <w:t>Unincorporated Association (est. 2026), seeking CIO registration</w:t>
            </w:r>
          </w:p>
        </w:tc>
      </w:tr>
      <w:tr w:rsidR="0018157D" w:rsidRPr="00FC740D" w14:paraId="59D12ACE" w14:textId="77777777" w:rsidTr="005360AC">
        <w:tc>
          <w:tcPr>
            <w:tcW w:w="4513" w:type="dxa"/>
          </w:tcPr>
          <w:p w14:paraId="38C6203A" w14:textId="209C3BF9" w:rsidR="0018157D" w:rsidRPr="00FC740D" w:rsidRDefault="0018157D" w:rsidP="005360AC">
            <w:pPr>
              <w:spacing w:line="276" w:lineRule="auto"/>
              <w:rPr>
                <w:rFonts w:ascii="Calibri" w:hAnsi="Calibri" w:cs="Calibri"/>
                <w:b/>
                <w:bCs/>
              </w:rPr>
            </w:pPr>
            <w:r>
              <w:rPr>
                <w:rFonts w:ascii="Calibri" w:hAnsi="Calibri" w:cs="Calibri"/>
                <w:b/>
                <w:bCs/>
              </w:rPr>
              <w:t>Scope:</w:t>
            </w:r>
          </w:p>
        </w:tc>
        <w:tc>
          <w:tcPr>
            <w:tcW w:w="4487" w:type="dxa"/>
          </w:tcPr>
          <w:p w14:paraId="23CF1123" w14:textId="60468107" w:rsidR="0018157D" w:rsidRPr="0018157D" w:rsidRDefault="0018157D" w:rsidP="001815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 xml:space="preserve">All charity activity including online fundraising, grant income, payments, procurement, expenses, payroll (when applicable), and data-enabled fraud risks (e.g., phishing). </w:t>
            </w:r>
          </w:p>
        </w:tc>
      </w:tr>
      <w:tr w:rsidR="00181D49" w:rsidRPr="00FC740D" w14:paraId="3C0D2CB6" w14:textId="77777777" w:rsidTr="005360AC">
        <w:tc>
          <w:tcPr>
            <w:tcW w:w="4513" w:type="dxa"/>
          </w:tcPr>
          <w:p w14:paraId="36C94142" w14:textId="77777777" w:rsidR="00181D49" w:rsidRPr="00FC740D" w:rsidRDefault="00181D49" w:rsidP="005360AC">
            <w:pPr>
              <w:spacing w:line="276" w:lineRule="auto"/>
              <w:rPr>
                <w:rFonts w:ascii="Calibri" w:hAnsi="Calibri" w:cs="Calibri"/>
                <w:b/>
                <w:bCs/>
              </w:rPr>
            </w:pPr>
            <w:r w:rsidRPr="00FC740D">
              <w:rPr>
                <w:rFonts w:ascii="Calibri" w:hAnsi="Calibri" w:cs="Calibri"/>
                <w:b/>
                <w:bCs/>
              </w:rPr>
              <w:t xml:space="preserve">Applies to:  </w:t>
            </w:r>
          </w:p>
        </w:tc>
        <w:tc>
          <w:tcPr>
            <w:tcW w:w="4487" w:type="dxa"/>
          </w:tcPr>
          <w:p w14:paraId="66B8010D" w14:textId="0DF650CC" w:rsidR="00181D49" w:rsidRPr="0018157D" w:rsidRDefault="0018157D" w:rsidP="001815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617033">
              <w:rPr>
                <w:rFonts w:ascii="Calibri" w:hAnsi="Calibri" w:cs="Calibri"/>
                <w:color w:val="000000"/>
                <w:kern w:val="0"/>
              </w:rPr>
              <w:t xml:space="preserve">Trustees, Chair, Treasurer/Finance Lead (if appointed), CEO (if appointed), staff, </w:t>
            </w:r>
            <w:proofErr w:type="gramStart"/>
            <w:r w:rsidRPr="00617033">
              <w:rPr>
                <w:rFonts w:ascii="Calibri" w:hAnsi="Calibri" w:cs="Calibri"/>
                <w:color w:val="000000"/>
                <w:kern w:val="0"/>
              </w:rPr>
              <w:t xml:space="preserve">volunteers, </w:t>
            </w:r>
            <w:r w:rsidR="009A0784">
              <w:rPr>
                <w:rFonts w:ascii="Calibri" w:hAnsi="Calibri" w:cs="Calibri"/>
                <w:color w:val="000000"/>
                <w:kern w:val="0"/>
              </w:rPr>
              <w:t xml:space="preserve"> </w:t>
            </w:r>
            <w:r w:rsidR="009A0784">
              <w:rPr>
                <w:rFonts w:ascii="Calibri" w:hAnsi="Calibri" w:cs="Calibri"/>
                <w:color w:val="000000"/>
                <w:kern w:val="0"/>
              </w:rPr>
              <w:t>mentors</w:t>
            </w:r>
            <w:proofErr w:type="gramEnd"/>
            <w:r w:rsidR="009A0784">
              <w:rPr>
                <w:rFonts w:ascii="Calibri" w:hAnsi="Calibri" w:cs="Calibri"/>
                <w:color w:val="000000"/>
                <w:kern w:val="0"/>
              </w:rPr>
              <w:t>/coaches</w:t>
            </w:r>
            <w:r w:rsidR="009A0784">
              <w:rPr>
                <w:rFonts w:ascii="Calibri" w:hAnsi="Calibri" w:cs="Calibri"/>
                <w:color w:val="000000"/>
                <w:kern w:val="0"/>
              </w:rPr>
              <w:t xml:space="preserve">, </w:t>
            </w:r>
            <w:r w:rsidRPr="00617033">
              <w:rPr>
                <w:rFonts w:ascii="Calibri" w:hAnsi="Calibri" w:cs="Calibri"/>
                <w:color w:val="000000"/>
                <w:kern w:val="0"/>
              </w:rPr>
              <w:t>counsellors, student placements, and contractors where they handle money, donations, data, procurement, expenses, or financial decision-making for Sibling Kinship.</w:t>
            </w:r>
          </w:p>
        </w:tc>
      </w:tr>
      <w:tr w:rsidR="00181D49" w:rsidRPr="00FC740D" w14:paraId="571CB3EE" w14:textId="77777777" w:rsidTr="005360AC">
        <w:tc>
          <w:tcPr>
            <w:tcW w:w="4513" w:type="dxa"/>
          </w:tcPr>
          <w:p w14:paraId="6079058D" w14:textId="77777777" w:rsidR="00181D49" w:rsidRPr="00FC740D" w:rsidRDefault="00181D49" w:rsidP="005360AC">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1DD6DE59" w14:textId="66D91F3C" w:rsidR="00181D49" w:rsidRPr="00993D91" w:rsidRDefault="00993D91" w:rsidP="00993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Board of Trustees</w:t>
            </w:r>
          </w:p>
        </w:tc>
      </w:tr>
      <w:tr w:rsidR="00181D49" w:rsidRPr="00FC740D" w14:paraId="76E9A863" w14:textId="77777777" w:rsidTr="005360AC">
        <w:tc>
          <w:tcPr>
            <w:tcW w:w="4513" w:type="dxa"/>
          </w:tcPr>
          <w:p w14:paraId="7F6A7BFD" w14:textId="744E2DA9" w:rsidR="00181D49" w:rsidRPr="00FC740D" w:rsidRDefault="00181D49" w:rsidP="005360AC">
            <w:pPr>
              <w:spacing w:line="276" w:lineRule="auto"/>
              <w:rPr>
                <w:rFonts w:ascii="Calibri" w:hAnsi="Calibri" w:cs="Calibri"/>
                <w:b/>
                <w:bCs/>
              </w:rPr>
            </w:pPr>
            <w:r w:rsidRPr="00FC740D">
              <w:rPr>
                <w:rFonts w:ascii="Calibri" w:hAnsi="Calibri" w:cs="Calibri"/>
                <w:b/>
                <w:bCs/>
              </w:rPr>
              <w:t>Implementation</w:t>
            </w:r>
            <w:r w:rsidR="001F0517">
              <w:rPr>
                <w:rFonts w:ascii="Calibri" w:hAnsi="Calibri" w:cs="Calibri"/>
                <w:b/>
                <w:bCs/>
              </w:rPr>
              <w:t>/Effective</w:t>
            </w:r>
            <w:r w:rsidRPr="00FC740D">
              <w:rPr>
                <w:rFonts w:ascii="Calibri" w:hAnsi="Calibri" w:cs="Calibri"/>
                <w:b/>
                <w:bCs/>
              </w:rPr>
              <w:t xml:space="preserve"> Date:</w:t>
            </w:r>
          </w:p>
        </w:tc>
        <w:tc>
          <w:tcPr>
            <w:tcW w:w="4487" w:type="dxa"/>
          </w:tcPr>
          <w:p w14:paraId="332393CB" w14:textId="77777777" w:rsidR="00181D49" w:rsidRPr="00FC740D" w:rsidRDefault="00181D49" w:rsidP="005360AC">
            <w:pPr>
              <w:spacing w:line="276" w:lineRule="auto"/>
              <w:rPr>
                <w:rFonts w:ascii="Calibri" w:hAnsi="Calibri" w:cs="Calibri"/>
              </w:rPr>
            </w:pPr>
            <w:r w:rsidRPr="00FC740D">
              <w:rPr>
                <w:rFonts w:ascii="Calibri" w:hAnsi="Calibri" w:cs="Calibri"/>
              </w:rPr>
              <w:t>29/03/2026</w:t>
            </w:r>
          </w:p>
        </w:tc>
      </w:tr>
      <w:tr w:rsidR="00181D49" w:rsidRPr="00FC740D" w14:paraId="46833F40" w14:textId="77777777" w:rsidTr="005360AC">
        <w:tc>
          <w:tcPr>
            <w:tcW w:w="4513" w:type="dxa"/>
          </w:tcPr>
          <w:p w14:paraId="7CEDCF67" w14:textId="3E278002" w:rsidR="00181D49" w:rsidRPr="00FC740D" w:rsidRDefault="00181D49" w:rsidP="005360AC">
            <w:pPr>
              <w:spacing w:line="276" w:lineRule="auto"/>
              <w:rPr>
                <w:rFonts w:ascii="Calibri" w:hAnsi="Calibri" w:cs="Calibri"/>
                <w:b/>
                <w:bCs/>
              </w:rPr>
            </w:pPr>
            <w:r w:rsidRPr="00FC740D">
              <w:rPr>
                <w:rFonts w:ascii="Calibri" w:hAnsi="Calibri" w:cs="Calibri"/>
                <w:b/>
                <w:bCs/>
              </w:rPr>
              <w:t>Last Review</w:t>
            </w:r>
            <w:r w:rsidR="001F0517">
              <w:rPr>
                <w:rFonts w:ascii="Calibri" w:hAnsi="Calibri" w:cs="Calibri"/>
                <w:b/>
                <w:bCs/>
              </w:rPr>
              <w:t>ed</w:t>
            </w:r>
            <w:r w:rsidRPr="00FC740D">
              <w:rPr>
                <w:rFonts w:ascii="Calibri" w:hAnsi="Calibri" w:cs="Calibri"/>
                <w:b/>
                <w:bCs/>
              </w:rPr>
              <w:t xml:space="preserve"> Date</w:t>
            </w:r>
            <w:r w:rsidR="001F0517">
              <w:rPr>
                <w:rFonts w:ascii="Calibri" w:hAnsi="Calibri" w:cs="Calibri"/>
                <w:b/>
                <w:bCs/>
              </w:rPr>
              <w:t>:</w:t>
            </w:r>
          </w:p>
        </w:tc>
        <w:tc>
          <w:tcPr>
            <w:tcW w:w="4487" w:type="dxa"/>
          </w:tcPr>
          <w:p w14:paraId="4A3AA2C5" w14:textId="77777777" w:rsidR="00181D49" w:rsidRPr="00FC740D" w:rsidRDefault="00181D49" w:rsidP="005360AC">
            <w:pPr>
              <w:spacing w:line="276" w:lineRule="auto"/>
              <w:rPr>
                <w:rFonts w:ascii="Calibri" w:hAnsi="Calibri" w:cs="Calibri"/>
              </w:rPr>
            </w:pPr>
            <w:r w:rsidRPr="00FC740D">
              <w:rPr>
                <w:rFonts w:ascii="Calibri" w:hAnsi="Calibri" w:cs="Calibri"/>
              </w:rPr>
              <w:t>29/03/2026</w:t>
            </w:r>
          </w:p>
        </w:tc>
      </w:tr>
      <w:tr w:rsidR="00181D49" w:rsidRPr="00FC740D" w14:paraId="6D8F0A72" w14:textId="77777777" w:rsidTr="005360AC">
        <w:tc>
          <w:tcPr>
            <w:tcW w:w="4513" w:type="dxa"/>
          </w:tcPr>
          <w:p w14:paraId="341E525E" w14:textId="585EA25D" w:rsidR="00181D49" w:rsidRPr="00FC740D" w:rsidRDefault="00181D49" w:rsidP="005360AC">
            <w:pPr>
              <w:spacing w:line="276" w:lineRule="auto"/>
              <w:rPr>
                <w:rFonts w:ascii="Calibri" w:hAnsi="Calibri" w:cs="Calibri"/>
                <w:b/>
                <w:bCs/>
              </w:rPr>
            </w:pPr>
            <w:r w:rsidRPr="00FC740D">
              <w:rPr>
                <w:rFonts w:ascii="Calibri" w:hAnsi="Calibri" w:cs="Calibri"/>
                <w:b/>
                <w:bCs/>
              </w:rPr>
              <w:t xml:space="preserve">Next Review </w:t>
            </w:r>
            <w:r w:rsidR="001F0517">
              <w:rPr>
                <w:rFonts w:ascii="Calibri" w:hAnsi="Calibri" w:cs="Calibri"/>
                <w:b/>
                <w:bCs/>
              </w:rPr>
              <w:t>D</w:t>
            </w:r>
            <w:r w:rsidRPr="00FC740D">
              <w:rPr>
                <w:rFonts w:ascii="Calibri" w:hAnsi="Calibri" w:cs="Calibri"/>
                <w:b/>
                <w:bCs/>
              </w:rPr>
              <w:t>ate:</w:t>
            </w:r>
          </w:p>
        </w:tc>
        <w:tc>
          <w:tcPr>
            <w:tcW w:w="4487" w:type="dxa"/>
          </w:tcPr>
          <w:p w14:paraId="0A4AAB01" w14:textId="77777777" w:rsidR="00181D49" w:rsidRPr="00FC740D" w:rsidRDefault="00181D49" w:rsidP="005360AC">
            <w:pPr>
              <w:spacing w:line="276" w:lineRule="auto"/>
              <w:rPr>
                <w:rFonts w:ascii="Calibri" w:hAnsi="Calibri" w:cs="Calibri"/>
              </w:rPr>
            </w:pPr>
            <w:r w:rsidRPr="00FC740D">
              <w:rPr>
                <w:rFonts w:ascii="Calibri" w:hAnsi="Calibri" w:cs="Calibri"/>
              </w:rPr>
              <w:t>01/04/2027</w:t>
            </w:r>
          </w:p>
        </w:tc>
      </w:tr>
    </w:tbl>
    <w:p w14:paraId="7ED8DD0F" w14:textId="77777777" w:rsidR="00181D49" w:rsidRPr="008734D4" w:rsidRDefault="00181D49" w:rsidP="00181D49">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81D49" w:rsidRPr="008734D4" w14:paraId="7BC3F343" w14:textId="77777777" w:rsidTr="005360AC">
        <w:tc>
          <w:tcPr>
            <w:tcW w:w="4513" w:type="dxa"/>
          </w:tcPr>
          <w:p w14:paraId="60A58F52" w14:textId="77777777" w:rsidR="00181D49" w:rsidRPr="008734D4" w:rsidRDefault="00181D49" w:rsidP="005360AC">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4A7814D4" w14:textId="77777777" w:rsidR="00181D49" w:rsidRPr="00A93DB4" w:rsidRDefault="00181D49" w:rsidP="005360AC">
            <w:pPr>
              <w:spacing w:line="276" w:lineRule="auto"/>
            </w:pPr>
            <w:r w:rsidRPr="00CD72B6">
              <w:rPr>
                <w:rFonts w:ascii="Calibri" w:hAnsi="Calibri" w:cs="Calibri"/>
                <w:color w:val="000000"/>
                <w:kern w:val="0"/>
              </w:rPr>
              <w:t>Sibling Kinship (“we”, “us”, “our”)</w:t>
            </w:r>
          </w:p>
        </w:tc>
      </w:tr>
      <w:tr w:rsidR="00181D49" w:rsidRPr="008734D4" w14:paraId="0AEF5A78" w14:textId="77777777" w:rsidTr="005360AC">
        <w:tc>
          <w:tcPr>
            <w:tcW w:w="4513" w:type="dxa"/>
          </w:tcPr>
          <w:p w14:paraId="275840E9" w14:textId="77777777" w:rsidR="00181D49" w:rsidRPr="008734D4" w:rsidRDefault="00181D49" w:rsidP="005360AC">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7FBEEFF3" w14:textId="77777777" w:rsidR="00181D49" w:rsidRPr="00E46D86" w:rsidRDefault="00181D49" w:rsidP="005360AC">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u w:val="none"/>
                </w:rPr>
                <w:t>www.siblingkinship.org</w:t>
              </w:r>
            </w:hyperlink>
          </w:p>
          <w:p w14:paraId="5B083E27" w14:textId="77777777" w:rsidR="00181D49" w:rsidRPr="00E46D86" w:rsidRDefault="00181D49" w:rsidP="005360AC">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u w:val="none"/>
                </w:rPr>
                <w:t>siblingkinship@outlook.com</w:t>
              </w:r>
            </w:hyperlink>
          </w:p>
          <w:p w14:paraId="66454831" w14:textId="77777777" w:rsidR="00181D49" w:rsidRPr="008734D4" w:rsidRDefault="00181D49" w:rsidP="005360AC">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73528F6F" w14:textId="77777777" w:rsidR="00181D49" w:rsidRPr="00FC740D" w:rsidRDefault="00181D49" w:rsidP="00181D49">
      <w:pPr>
        <w:spacing w:line="276" w:lineRule="auto"/>
        <w:rPr>
          <w:rFonts w:ascii="Calibri" w:hAnsi="Calibri" w:cs="Calibri"/>
        </w:rPr>
      </w:pPr>
    </w:p>
    <w:p w14:paraId="22FA7134" w14:textId="77777777" w:rsidR="00993D91" w:rsidRPr="00FC740D" w:rsidRDefault="00993D91" w:rsidP="00181D49">
      <w:pPr>
        <w:spacing w:line="276" w:lineRule="auto"/>
        <w:rPr>
          <w:rFonts w:ascii="Calibri" w:hAnsi="Calibri" w:cs="Calibri"/>
        </w:rPr>
        <w:sectPr w:rsidR="00993D91" w:rsidRPr="00FC740D" w:rsidSect="00181D49">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7CD594F4" w14:textId="77777777" w:rsidR="00181D49" w:rsidRPr="0086284D" w:rsidRDefault="00181D49" w:rsidP="00181D49">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719FAD41" w14:textId="47793052" w:rsidR="00975577" w:rsidRPr="009A0784" w:rsidRDefault="00181D49">
          <w:pPr>
            <w:pStyle w:val="TOC1"/>
            <w:rPr>
              <w:rFonts w:ascii="Calibri" w:eastAsiaTheme="minorEastAsia" w:hAnsi="Calibri" w:cs="Calibri"/>
              <w:b w:val="0"/>
              <w:bCs w:val="0"/>
              <w:i w:val="0"/>
              <w:iCs w:val="0"/>
              <w:noProof/>
              <w:kern w:val="2"/>
              <w14:ligatures w14:val="standardContextual"/>
            </w:rPr>
          </w:pPr>
          <w:r w:rsidRPr="009A0784">
            <w:rPr>
              <w:rFonts w:ascii="Calibri" w:hAnsi="Calibri" w:cs="Calibri"/>
              <w:i w:val="0"/>
              <w:iCs w:val="0"/>
            </w:rPr>
            <w:fldChar w:fldCharType="begin"/>
          </w:r>
          <w:r w:rsidRPr="009A0784">
            <w:rPr>
              <w:rFonts w:ascii="Calibri" w:hAnsi="Calibri" w:cs="Calibri"/>
              <w:i w:val="0"/>
              <w:iCs w:val="0"/>
            </w:rPr>
            <w:instrText xml:space="preserve"> TOC \o "1-3" \h \z \u </w:instrText>
          </w:r>
          <w:r w:rsidRPr="009A0784">
            <w:rPr>
              <w:rFonts w:ascii="Calibri" w:hAnsi="Calibri" w:cs="Calibri"/>
              <w:i w:val="0"/>
              <w:iCs w:val="0"/>
            </w:rPr>
            <w:fldChar w:fldCharType="separate"/>
          </w:r>
          <w:hyperlink w:anchor="_Toc226658980" w:history="1">
            <w:r w:rsidR="00975577" w:rsidRPr="009A0784">
              <w:rPr>
                <w:rStyle w:val="Hyperlink"/>
                <w:rFonts w:ascii="Calibri" w:hAnsi="Calibri" w:cs="Calibri"/>
                <w:i w:val="0"/>
                <w:iCs w:val="0"/>
                <w:noProof/>
              </w:rPr>
              <w:t>1. Purpose</w:t>
            </w:r>
            <w:r w:rsidR="00975577" w:rsidRPr="009A0784">
              <w:rPr>
                <w:rFonts w:ascii="Calibri" w:hAnsi="Calibri" w:cs="Calibri"/>
                <w:i w:val="0"/>
                <w:iCs w:val="0"/>
                <w:noProof/>
                <w:webHidden/>
              </w:rPr>
              <w:tab/>
            </w:r>
            <w:r w:rsidR="00975577" w:rsidRPr="009A0784">
              <w:rPr>
                <w:rFonts w:ascii="Calibri" w:hAnsi="Calibri" w:cs="Calibri"/>
                <w:i w:val="0"/>
                <w:iCs w:val="0"/>
                <w:noProof/>
                <w:webHidden/>
              </w:rPr>
              <w:fldChar w:fldCharType="begin"/>
            </w:r>
            <w:r w:rsidR="00975577" w:rsidRPr="009A0784">
              <w:rPr>
                <w:rFonts w:ascii="Calibri" w:hAnsi="Calibri" w:cs="Calibri"/>
                <w:i w:val="0"/>
                <w:iCs w:val="0"/>
                <w:noProof/>
                <w:webHidden/>
              </w:rPr>
              <w:instrText xml:space="preserve"> PAGEREF _Toc226658980 \h </w:instrText>
            </w:r>
            <w:r w:rsidR="00975577" w:rsidRPr="009A0784">
              <w:rPr>
                <w:rFonts w:ascii="Calibri" w:hAnsi="Calibri" w:cs="Calibri"/>
                <w:i w:val="0"/>
                <w:iCs w:val="0"/>
                <w:noProof/>
                <w:webHidden/>
              </w:rPr>
            </w:r>
            <w:r w:rsidR="00975577" w:rsidRPr="009A0784">
              <w:rPr>
                <w:rFonts w:ascii="Calibri" w:hAnsi="Calibri" w:cs="Calibri"/>
                <w:i w:val="0"/>
                <w:iCs w:val="0"/>
                <w:noProof/>
                <w:webHidden/>
              </w:rPr>
              <w:fldChar w:fldCharType="separate"/>
            </w:r>
            <w:r w:rsidR="00975577" w:rsidRPr="009A0784">
              <w:rPr>
                <w:rFonts w:ascii="Calibri" w:hAnsi="Calibri" w:cs="Calibri"/>
                <w:i w:val="0"/>
                <w:iCs w:val="0"/>
                <w:noProof/>
                <w:webHidden/>
              </w:rPr>
              <w:t>3</w:t>
            </w:r>
            <w:r w:rsidR="00975577" w:rsidRPr="009A0784">
              <w:rPr>
                <w:rFonts w:ascii="Calibri" w:hAnsi="Calibri" w:cs="Calibri"/>
                <w:i w:val="0"/>
                <w:iCs w:val="0"/>
                <w:noProof/>
                <w:webHidden/>
              </w:rPr>
              <w:fldChar w:fldCharType="end"/>
            </w:r>
          </w:hyperlink>
        </w:p>
        <w:p w14:paraId="15C69971" w14:textId="1451A1B3" w:rsidR="00975577" w:rsidRPr="009A0784" w:rsidRDefault="00975577">
          <w:pPr>
            <w:pStyle w:val="TOC1"/>
            <w:rPr>
              <w:rFonts w:ascii="Calibri" w:eastAsiaTheme="minorEastAsia" w:hAnsi="Calibri" w:cs="Calibri"/>
              <w:b w:val="0"/>
              <w:bCs w:val="0"/>
              <w:i w:val="0"/>
              <w:iCs w:val="0"/>
              <w:noProof/>
              <w:kern w:val="2"/>
              <w14:ligatures w14:val="standardContextual"/>
            </w:rPr>
          </w:pPr>
          <w:hyperlink w:anchor="_Toc226658981" w:history="1">
            <w:r w:rsidRPr="009A0784">
              <w:rPr>
                <w:rStyle w:val="Hyperlink"/>
                <w:rFonts w:ascii="Calibri" w:hAnsi="Calibri" w:cs="Calibri"/>
                <w:i w:val="0"/>
                <w:iCs w:val="0"/>
                <w:noProof/>
              </w:rPr>
              <w:t>2. Policy statement</w:t>
            </w:r>
            <w:r w:rsidRPr="009A0784">
              <w:rPr>
                <w:rFonts w:ascii="Calibri" w:hAnsi="Calibri" w:cs="Calibri"/>
                <w:i w:val="0"/>
                <w:iCs w:val="0"/>
                <w:noProof/>
                <w:webHidden/>
              </w:rPr>
              <w:tab/>
            </w:r>
            <w:r w:rsidRPr="009A0784">
              <w:rPr>
                <w:rFonts w:ascii="Calibri" w:hAnsi="Calibri" w:cs="Calibri"/>
                <w:i w:val="0"/>
                <w:iCs w:val="0"/>
                <w:noProof/>
                <w:webHidden/>
              </w:rPr>
              <w:fldChar w:fldCharType="begin"/>
            </w:r>
            <w:r w:rsidRPr="009A0784">
              <w:rPr>
                <w:rFonts w:ascii="Calibri" w:hAnsi="Calibri" w:cs="Calibri"/>
                <w:i w:val="0"/>
                <w:iCs w:val="0"/>
                <w:noProof/>
                <w:webHidden/>
              </w:rPr>
              <w:instrText xml:space="preserve"> PAGEREF _Toc226658981 \h </w:instrText>
            </w:r>
            <w:r w:rsidRPr="009A0784">
              <w:rPr>
                <w:rFonts w:ascii="Calibri" w:hAnsi="Calibri" w:cs="Calibri"/>
                <w:i w:val="0"/>
                <w:iCs w:val="0"/>
                <w:noProof/>
                <w:webHidden/>
              </w:rPr>
            </w:r>
            <w:r w:rsidRPr="009A0784">
              <w:rPr>
                <w:rFonts w:ascii="Calibri" w:hAnsi="Calibri" w:cs="Calibri"/>
                <w:i w:val="0"/>
                <w:iCs w:val="0"/>
                <w:noProof/>
                <w:webHidden/>
              </w:rPr>
              <w:fldChar w:fldCharType="separate"/>
            </w:r>
            <w:r w:rsidRPr="009A0784">
              <w:rPr>
                <w:rFonts w:ascii="Calibri" w:hAnsi="Calibri" w:cs="Calibri"/>
                <w:i w:val="0"/>
                <w:iCs w:val="0"/>
                <w:noProof/>
                <w:webHidden/>
              </w:rPr>
              <w:t>3</w:t>
            </w:r>
            <w:r w:rsidRPr="009A0784">
              <w:rPr>
                <w:rFonts w:ascii="Calibri" w:hAnsi="Calibri" w:cs="Calibri"/>
                <w:i w:val="0"/>
                <w:iCs w:val="0"/>
                <w:noProof/>
                <w:webHidden/>
              </w:rPr>
              <w:fldChar w:fldCharType="end"/>
            </w:r>
          </w:hyperlink>
        </w:p>
        <w:p w14:paraId="7EF93D11" w14:textId="2DC7385D" w:rsidR="00975577" w:rsidRPr="009A0784" w:rsidRDefault="00975577">
          <w:pPr>
            <w:pStyle w:val="TOC1"/>
            <w:rPr>
              <w:rFonts w:ascii="Calibri" w:eastAsiaTheme="minorEastAsia" w:hAnsi="Calibri" w:cs="Calibri"/>
              <w:b w:val="0"/>
              <w:bCs w:val="0"/>
              <w:i w:val="0"/>
              <w:iCs w:val="0"/>
              <w:noProof/>
              <w:kern w:val="2"/>
              <w14:ligatures w14:val="standardContextual"/>
            </w:rPr>
          </w:pPr>
          <w:hyperlink w:anchor="_Toc226658982" w:history="1">
            <w:r w:rsidRPr="009A0784">
              <w:rPr>
                <w:rStyle w:val="Hyperlink"/>
                <w:rFonts w:ascii="Calibri" w:hAnsi="Calibri" w:cs="Calibri"/>
                <w:i w:val="0"/>
                <w:iCs w:val="0"/>
                <w:noProof/>
              </w:rPr>
              <w:t>3. What is fraud?</w:t>
            </w:r>
            <w:r w:rsidRPr="009A0784">
              <w:rPr>
                <w:rFonts w:ascii="Calibri" w:hAnsi="Calibri" w:cs="Calibri"/>
                <w:i w:val="0"/>
                <w:iCs w:val="0"/>
                <w:noProof/>
                <w:webHidden/>
              </w:rPr>
              <w:tab/>
            </w:r>
            <w:r w:rsidRPr="009A0784">
              <w:rPr>
                <w:rFonts w:ascii="Calibri" w:hAnsi="Calibri" w:cs="Calibri"/>
                <w:i w:val="0"/>
                <w:iCs w:val="0"/>
                <w:noProof/>
                <w:webHidden/>
              </w:rPr>
              <w:fldChar w:fldCharType="begin"/>
            </w:r>
            <w:r w:rsidRPr="009A0784">
              <w:rPr>
                <w:rFonts w:ascii="Calibri" w:hAnsi="Calibri" w:cs="Calibri"/>
                <w:i w:val="0"/>
                <w:iCs w:val="0"/>
                <w:noProof/>
                <w:webHidden/>
              </w:rPr>
              <w:instrText xml:space="preserve"> PAGEREF _Toc226658982 \h </w:instrText>
            </w:r>
            <w:r w:rsidRPr="009A0784">
              <w:rPr>
                <w:rFonts w:ascii="Calibri" w:hAnsi="Calibri" w:cs="Calibri"/>
                <w:i w:val="0"/>
                <w:iCs w:val="0"/>
                <w:noProof/>
                <w:webHidden/>
              </w:rPr>
            </w:r>
            <w:r w:rsidRPr="009A0784">
              <w:rPr>
                <w:rFonts w:ascii="Calibri" w:hAnsi="Calibri" w:cs="Calibri"/>
                <w:i w:val="0"/>
                <w:iCs w:val="0"/>
                <w:noProof/>
                <w:webHidden/>
              </w:rPr>
              <w:fldChar w:fldCharType="separate"/>
            </w:r>
            <w:r w:rsidRPr="009A0784">
              <w:rPr>
                <w:rFonts w:ascii="Calibri" w:hAnsi="Calibri" w:cs="Calibri"/>
                <w:i w:val="0"/>
                <w:iCs w:val="0"/>
                <w:noProof/>
                <w:webHidden/>
              </w:rPr>
              <w:t>3</w:t>
            </w:r>
            <w:r w:rsidRPr="009A0784">
              <w:rPr>
                <w:rFonts w:ascii="Calibri" w:hAnsi="Calibri" w:cs="Calibri"/>
                <w:i w:val="0"/>
                <w:iCs w:val="0"/>
                <w:noProof/>
                <w:webHidden/>
              </w:rPr>
              <w:fldChar w:fldCharType="end"/>
            </w:r>
          </w:hyperlink>
        </w:p>
        <w:p w14:paraId="3AA8BE25" w14:textId="39B29D3B" w:rsidR="00975577" w:rsidRPr="009A0784" w:rsidRDefault="00975577">
          <w:pPr>
            <w:pStyle w:val="TOC1"/>
            <w:rPr>
              <w:rFonts w:ascii="Calibri" w:eastAsiaTheme="minorEastAsia" w:hAnsi="Calibri" w:cs="Calibri"/>
              <w:b w:val="0"/>
              <w:bCs w:val="0"/>
              <w:i w:val="0"/>
              <w:iCs w:val="0"/>
              <w:noProof/>
              <w:kern w:val="2"/>
              <w14:ligatures w14:val="standardContextual"/>
            </w:rPr>
          </w:pPr>
          <w:hyperlink w:anchor="_Toc226658983" w:history="1">
            <w:r w:rsidRPr="009A0784">
              <w:rPr>
                <w:rStyle w:val="Hyperlink"/>
                <w:rFonts w:ascii="Calibri" w:hAnsi="Calibri" w:cs="Calibri"/>
                <w:i w:val="0"/>
                <w:iCs w:val="0"/>
                <w:noProof/>
              </w:rPr>
              <w:t>4. Fraud risk in an online charity context</w:t>
            </w:r>
            <w:r w:rsidRPr="009A0784">
              <w:rPr>
                <w:rFonts w:ascii="Calibri" w:hAnsi="Calibri" w:cs="Calibri"/>
                <w:i w:val="0"/>
                <w:iCs w:val="0"/>
                <w:noProof/>
                <w:webHidden/>
              </w:rPr>
              <w:tab/>
            </w:r>
            <w:r w:rsidRPr="009A0784">
              <w:rPr>
                <w:rFonts w:ascii="Calibri" w:hAnsi="Calibri" w:cs="Calibri"/>
                <w:i w:val="0"/>
                <w:iCs w:val="0"/>
                <w:noProof/>
                <w:webHidden/>
              </w:rPr>
              <w:fldChar w:fldCharType="begin"/>
            </w:r>
            <w:r w:rsidRPr="009A0784">
              <w:rPr>
                <w:rFonts w:ascii="Calibri" w:hAnsi="Calibri" w:cs="Calibri"/>
                <w:i w:val="0"/>
                <w:iCs w:val="0"/>
                <w:noProof/>
                <w:webHidden/>
              </w:rPr>
              <w:instrText xml:space="preserve"> PAGEREF _Toc226658983 \h </w:instrText>
            </w:r>
            <w:r w:rsidRPr="009A0784">
              <w:rPr>
                <w:rFonts w:ascii="Calibri" w:hAnsi="Calibri" w:cs="Calibri"/>
                <w:i w:val="0"/>
                <w:iCs w:val="0"/>
                <w:noProof/>
                <w:webHidden/>
              </w:rPr>
            </w:r>
            <w:r w:rsidRPr="009A0784">
              <w:rPr>
                <w:rFonts w:ascii="Calibri" w:hAnsi="Calibri" w:cs="Calibri"/>
                <w:i w:val="0"/>
                <w:iCs w:val="0"/>
                <w:noProof/>
                <w:webHidden/>
              </w:rPr>
              <w:fldChar w:fldCharType="separate"/>
            </w:r>
            <w:r w:rsidRPr="009A0784">
              <w:rPr>
                <w:rFonts w:ascii="Calibri" w:hAnsi="Calibri" w:cs="Calibri"/>
                <w:i w:val="0"/>
                <w:iCs w:val="0"/>
                <w:noProof/>
                <w:webHidden/>
              </w:rPr>
              <w:t>4</w:t>
            </w:r>
            <w:r w:rsidRPr="009A0784">
              <w:rPr>
                <w:rFonts w:ascii="Calibri" w:hAnsi="Calibri" w:cs="Calibri"/>
                <w:i w:val="0"/>
                <w:iCs w:val="0"/>
                <w:noProof/>
                <w:webHidden/>
              </w:rPr>
              <w:fldChar w:fldCharType="end"/>
            </w:r>
          </w:hyperlink>
        </w:p>
        <w:p w14:paraId="76936CC7" w14:textId="782B63AF" w:rsidR="00975577" w:rsidRPr="009A0784" w:rsidRDefault="00975577">
          <w:pPr>
            <w:pStyle w:val="TOC1"/>
            <w:rPr>
              <w:rFonts w:ascii="Calibri" w:eastAsiaTheme="minorEastAsia" w:hAnsi="Calibri" w:cs="Calibri"/>
              <w:b w:val="0"/>
              <w:bCs w:val="0"/>
              <w:i w:val="0"/>
              <w:iCs w:val="0"/>
              <w:noProof/>
              <w:kern w:val="2"/>
              <w14:ligatures w14:val="standardContextual"/>
            </w:rPr>
          </w:pPr>
          <w:hyperlink w:anchor="_Toc226658984" w:history="1">
            <w:r w:rsidRPr="009A0784">
              <w:rPr>
                <w:rStyle w:val="Hyperlink"/>
                <w:rFonts w:ascii="Calibri" w:hAnsi="Calibri" w:cs="Calibri"/>
                <w:i w:val="0"/>
                <w:iCs w:val="0"/>
                <w:noProof/>
              </w:rPr>
              <w:t>5. Responsibilities</w:t>
            </w:r>
            <w:r w:rsidRPr="009A0784">
              <w:rPr>
                <w:rFonts w:ascii="Calibri" w:hAnsi="Calibri" w:cs="Calibri"/>
                <w:i w:val="0"/>
                <w:iCs w:val="0"/>
                <w:noProof/>
                <w:webHidden/>
              </w:rPr>
              <w:tab/>
            </w:r>
            <w:r w:rsidRPr="009A0784">
              <w:rPr>
                <w:rFonts w:ascii="Calibri" w:hAnsi="Calibri" w:cs="Calibri"/>
                <w:i w:val="0"/>
                <w:iCs w:val="0"/>
                <w:noProof/>
                <w:webHidden/>
              </w:rPr>
              <w:fldChar w:fldCharType="begin"/>
            </w:r>
            <w:r w:rsidRPr="009A0784">
              <w:rPr>
                <w:rFonts w:ascii="Calibri" w:hAnsi="Calibri" w:cs="Calibri"/>
                <w:i w:val="0"/>
                <w:iCs w:val="0"/>
                <w:noProof/>
                <w:webHidden/>
              </w:rPr>
              <w:instrText xml:space="preserve"> PAGEREF _Toc226658984 \h </w:instrText>
            </w:r>
            <w:r w:rsidRPr="009A0784">
              <w:rPr>
                <w:rFonts w:ascii="Calibri" w:hAnsi="Calibri" w:cs="Calibri"/>
                <w:i w:val="0"/>
                <w:iCs w:val="0"/>
                <w:noProof/>
                <w:webHidden/>
              </w:rPr>
            </w:r>
            <w:r w:rsidRPr="009A0784">
              <w:rPr>
                <w:rFonts w:ascii="Calibri" w:hAnsi="Calibri" w:cs="Calibri"/>
                <w:i w:val="0"/>
                <w:iCs w:val="0"/>
                <w:noProof/>
                <w:webHidden/>
              </w:rPr>
              <w:fldChar w:fldCharType="separate"/>
            </w:r>
            <w:r w:rsidRPr="009A0784">
              <w:rPr>
                <w:rFonts w:ascii="Calibri" w:hAnsi="Calibri" w:cs="Calibri"/>
                <w:i w:val="0"/>
                <w:iCs w:val="0"/>
                <w:noProof/>
                <w:webHidden/>
              </w:rPr>
              <w:t>4</w:t>
            </w:r>
            <w:r w:rsidRPr="009A0784">
              <w:rPr>
                <w:rFonts w:ascii="Calibri" w:hAnsi="Calibri" w:cs="Calibri"/>
                <w:i w:val="0"/>
                <w:iCs w:val="0"/>
                <w:noProof/>
                <w:webHidden/>
              </w:rPr>
              <w:fldChar w:fldCharType="end"/>
            </w:r>
          </w:hyperlink>
        </w:p>
        <w:p w14:paraId="10C0F83F" w14:textId="0AD14AFE" w:rsidR="00975577" w:rsidRPr="009A0784" w:rsidRDefault="00975577">
          <w:pPr>
            <w:pStyle w:val="TOC2"/>
            <w:tabs>
              <w:tab w:val="right" w:leader="dot" w:pos="9016"/>
            </w:tabs>
            <w:rPr>
              <w:rFonts w:ascii="Calibri" w:eastAsiaTheme="minorEastAsia" w:hAnsi="Calibri" w:cs="Calibri"/>
              <w:noProof/>
              <w:lang w:eastAsia="en-GB"/>
            </w:rPr>
          </w:pPr>
          <w:hyperlink w:anchor="_Toc226658985" w:history="1">
            <w:r w:rsidRPr="009A0784">
              <w:rPr>
                <w:rStyle w:val="Hyperlink"/>
                <w:rFonts w:ascii="Calibri" w:hAnsi="Calibri" w:cs="Calibri"/>
                <w:noProof/>
              </w:rPr>
              <w:t>5.1 Board of Trustees</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_Toc226658985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4</w:t>
            </w:r>
            <w:r w:rsidRPr="009A0784">
              <w:rPr>
                <w:rFonts w:ascii="Calibri" w:hAnsi="Calibri" w:cs="Calibri"/>
                <w:noProof/>
                <w:webHidden/>
              </w:rPr>
              <w:fldChar w:fldCharType="end"/>
            </w:r>
          </w:hyperlink>
        </w:p>
        <w:p w14:paraId="56003638" w14:textId="3B7EFF92" w:rsidR="00975577" w:rsidRPr="009A0784" w:rsidRDefault="00975577">
          <w:pPr>
            <w:pStyle w:val="TOC2"/>
            <w:tabs>
              <w:tab w:val="right" w:leader="dot" w:pos="9016"/>
            </w:tabs>
            <w:rPr>
              <w:rFonts w:ascii="Calibri" w:eastAsiaTheme="minorEastAsia" w:hAnsi="Calibri" w:cs="Calibri"/>
              <w:noProof/>
              <w:lang w:eastAsia="en-GB"/>
            </w:rPr>
          </w:pPr>
          <w:hyperlink w:anchor="_Toc226658986" w:history="1">
            <w:r w:rsidRPr="009A0784">
              <w:rPr>
                <w:rStyle w:val="Hyperlink"/>
                <w:rFonts w:ascii="Calibri" w:hAnsi="Calibri" w:cs="Calibri"/>
                <w:noProof/>
              </w:rPr>
              <w:t>5.2 Chair / Founder</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_Toc226658986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4</w:t>
            </w:r>
            <w:r w:rsidRPr="009A0784">
              <w:rPr>
                <w:rFonts w:ascii="Calibri" w:hAnsi="Calibri" w:cs="Calibri"/>
                <w:noProof/>
                <w:webHidden/>
              </w:rPr>
              <w:fldChar w:fldCharType="end"/>
            </w:r>
          </w:hyperlink>
        </w:p>
        <w:p w14:paraId="612CD80F" w14:textId="59A0640E" w:rsidR="00975577" w:rsidRPr="009A0784" w:rsidRDefault="00975577">
          <w:pPr>
            <w:pStyle w:val="TOC2"/>
            <w:tabs>
              <w:tab w:val="right" w:leader="dot" w:pos="9016"/>
            </w:tabs>
            <w:rPr>
              <w:rFonts w:ascii="Calibri" w:eastAsiaTheme="minorEastAsia" w:hAnsi="Calibri" w:cs="Calibri"/>
              <w:noProof/>
              <w:lang w:eastAsia="en-GB"/>
            </w:rPr>
          </w:pPr>
          <w:hyperlink w:anchor="_Toc226658987" w:history="1">
            <w:r w:rsidRPr="009A0784">
              <w:rPr>
                <w:rStyle w:val="Hyperlink"/>
                <w:rFonts w:ascii="Calibri" w:hAnsi="Calibri" w:cs="Calibri"/>
                <w:noProof/>
              </w:rPr>
              <w:t>5.3 Treasurer/Finance Lead (if appointed)</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_Toc226658987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4</w:t>
            </w:r>
            <w:r w:rsidRPr="009A0784">
              <w:rPr>
                <w:rFonts w:ascii="Calibri" w:hAnsi="Calibri" w:cs="Calibri"/>
                <w:noProof/>
                <w:webHidden/>
              </w:rPr>
              <w:fldChar w:fldCharType="end"/>
            </w:r>
          </w:hyperlink>
        </w:p>
        <w:p w14:paraId="1069AFDD" w14:textId="0CAB9F81" w:rsidR="00975577" w:rsidRPr="009A0784" w:rsidRDefault="00975577">
          <w:pPr>
            <w:pStyle w:val="TOC2"/>
            <w:tabs>
              <w:tab w:val="right" w:leader="dot" w:pos="9016"/>
            </w:tabs>
            <w:rPr>
              <w:rFonts w:ascii="Calibri" w:eastAsiaTheme="minorEastAsia" w:hAnsi="Calibri" w:cs="Calibri"/>
              <w:noProof/>
              <w:lang w:eastAsia="en-GB"/>
            </w:rPr>
          </w:pPr>
          <w:hyperlink w:anchor="_Toc226658988" w:history="1">
            <w:r w:rsidRPr="009A0784">
              <w:rPr>
                <w:rStyle w:val="Hyperlink"/>
                <w:rFonts w:ascii="Calibri" w:hAnsi="Calibri" w:cs="Calibri"/>
                <w:noProof/>
              </w:rPr>
              <w:t>5.4 CEO/staff (Phase Two onwards)</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_Toc226658988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5</w:t>
            </w:r>
            <w:r w:rsidRPr="009A0784">
              <w:rPr>
                <w:rFonts w:ascii="Calibri" w:hAnsi="Calibri" w:cs="Calibri"/>
                <w:noProof/>
                <w:webHidden/>
              </w:rPr>
              <w:fldChar w:fldCharType="end"/>
            </w:r>
          </w:hyperlink>
        </w:p>
        <w:p w14:paraId="418C60CA" w14:textId="019EFCCC" w:rsidR="00975577" w:rsidRPr="009A0784" w:rsidRDefault="00975577">
          <w:pPr>
            <w:pStyle w:val="TOC2"/>
            <w:tabs>
              <w:tab w:val="right" w:leader="dot" w:pos="9016"/>
            </w:tabs>
            <w:rPr>
              <w:rFonts w:ascii="Calibri" w:eastAsiaTheme="minorEastAsia" w:hAnsi="Calibri" w:cs="Calibri"/>
              <w:noProof/>
              <w:lang w:eastAsia="en-GB"/>
            </w:rPr>
          </w:pPr>
          <w:hyperlink w:anchor="_Toc226658989" w:history="1">
            <w:r w:rsidRPr="009A0784">
              <w:rPr>
                <w:rStyle w:val="Hyperlink"/>
                <w:rFonts w:ascii="Calibri" w:hAnsi="Calibri" w:cs="Calibri"/>
                <w:noProof/>
              </w:rPr>
              <w:t>5.5 All trustees, staff and volunteers</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_Toc226658989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5</w:t>
            </w:r>
            <w:r w:rsidRPr="009A0784">
              <w:rPr>
                <w:rFonts w:ascii="Calibri" w:hAnsi="Calibri" w:cs="Calibri"/>
                <w:noProof/>
                <w:webHidden/>
              </w:rPr>
              <w:fldChar w:fldCharType="end"/>
            </w:r>
          </w:hyperlink>
        </w:p>
        <w:p w14:paraId="416A055E" w14:textId="0D139A89" w:rsidR="00975577" w:rsidRPr="009A0784" w:rsidRDefault="00975577">
          <w:pPr>
            <w:pStyle w:val="TOC1"/>
            <w:rPr>
              <w:rFonts w:ascii="Calibri" w:eastAsiaTheme="minorEastAsia" w:hAnsi="Calibri" w:cs="Calibri"/>
              <w:b w:val="0"/>
              <w:bCs w:val="0"/>
              <w:i w:val="0"/>
              <w:iCs w:val="0"/>
              <w:noProof/>
              <w:kern w:val="2"/>
              <w14:ligatures w14:val="standardContextual"/>
            </w:rPr>
          </w:pPr>
          <w:hyperlink w:anchor="_Toc226658990" w:history="1">
            <w:r w:rsidRPr="009A0784">
              <w:rPr>
                <w:rStyle w:val="Hyperlink"/>
                <w:rFonts w:ascii="Calibri" w:hAnsi="Calibri" w:cs="Calibri"/>
                <w:i w:val="0"/>
                <w:iCs w:val="0"/>
                <w:noProof/>
              </w:rPr>
              <w:t>6. Fraud prevention measures (controls)</w:t>
            </w:r>
            <w:r w:rsidRPr="009A0784">
              <w:rPr>
                <w:rFonts w:ascii="Calibri" w:hAnsi="Calibri" w:cs="Calibri"/>
                <w:i w:val="0"/>
                <w:iCs w:val="0"/>
                <w:noProof/>
                <w:webHidden/>
              </w:rPr>
              <w:tab/>
            </w:r>
            <w:r w:rsidRPr="009A0784">
              <w:rPr>
                <w:rFonts w:ascii="Calibri" w:hAnsi="Calibri" w:cs="Calibri"/>
                <w:i w:val="0"/>
                <w:iCs w:val="0"/>
                <w:noProof/>
                <w:webHidden/>
              </w:rPr>
              <w:fldChar w:fldCharType="begin"/>
            </w:r>
            <w:r w:rsidRPr="009A0784">
              <w:rPr>
                <w:rFonts w:ascii="Calibri" w:hAnsi="Calibri" w:cs="Calibri"/>
                <w:i w:val="0"/>
                <w:iCs w:val="0"/>
                <w:noProof/>
                <w:webHidden/>
              </w:rPr>
              <w:instrText xml:space="preserve"> PAGEREF _Toc226658990 \h </w:instrText>
            </w:r>
            <w:r w:rsidRPr="009A0784">
              <w:rPr>
                <w:rFonts w:ascii="Calibri" w:hAnsi="Calibri" w:cs="Calibri"/>
                <w:i w:val="0"/>
                <w:iCs w:val="0"/>
                <w:noProof/>
                <w:webHidden/>
              </w:rPr>
            </w:r>
            <w:r w:rsidRPr="009A0784">
              <w:rPr>
                <w:rFonts w:ascii="Calibri" w:hAnsi="Calibri" w:cs="Calibri"/>
                <w:i w:val="0"/>
                <w:iCs w:val="0"/>
                <w:noProof/>
                <w:webHidden/>
              </w:rPr>
              <w:fldChar w:fldCharType="separate"/>
            </w:r>
            <w:r w:rsidRPr="009A0784">
              <w:rPr>
                <w:rFonts w:ascii="Calibri" w:hAnsi="Calibri" w:cs="Calibri"/>
                <w:i w:val="0"/>
                <w:iCs w:val="0"/>
                <w:noProof/>
                <w:webHidden/>
              </w:rPr>
              <w:t>5</w:t>
            </w:r>
            <w:r w:rsidRPr="009A0784">
              <w:rPr>
                <w:rFonts w:ascii="Calibri" w:hAnsi="Calibri" w:cs="Calibri"/>
                <w:i w:val="0"/>
                <w:iCs w:val="0"/>
                <w:noProof/>
                <w:webHidden/>
              </w:rPr>
              <w:fldChar w:fldCharType="end"/>
            </w:r>
          </w:hyperlink>
        </w:p>
        <w:p w14:paraId="1B5CB4C7" w14:textId="08037B6F" w:rsidR="00975577" w:rsidRPr="009A0784" w:rsidRDefault="00975577">
          <w:pPr>
            <w:pStyle w:val="TOC2"/>
            <w:tabs>
              <w:tab w:val="right" w:leader="dot" w:pos="9016"/>
            </w:tabs>
            <w:rPr>
              <w:rFonts w:ascii="Calibri" w:eastAsiaTheme="minorEastAsia" w:hAnsi="Calibri" w:cs="Calibri"/>
              <w:noProof/>
              <w:lang w:eastAsia="en-GB"/>
            </w:rPr>
          </w:pPr>
          <w:hyperlink w:anchor="_Toc226658991" w:history="1">
            <w:r w:rsidRPr="009A0784">
              <w:rPr>
                <w:rStyle w:val="Hyperlink"/>
                <w:rFonts w:ascii="Calibri" w:hAnsi="Calibri" w:cs="Calibri"/>
                <w:noProof/>
              </w:rPr>
              <w:t>6.1 Segregation of duties (“two-person principle”)</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_Toc226658991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5</w:t>
            </w:r>
            <w:r w:rsidRPr="009A0784">
              <w:rPr>
                <w:rFonts w:ascii="Calibri" w:hAnsi="Calibri" w:cs="Calibri"/>
                <w:noProof/>
                <w:webHidden/>
              </w:rPr>
              <w:fldChar w:fldCharType="end"/>
            </w:r>
          </w:hyperlink>
        </w:p>
        <w:p w14:paraId="4E8FF0A9" w14:textId="704CA608" w:rsidR="00975577" w:rsidRPr="009A0784" w:rsidRDefault="00975577">
          <w:pPr>
            <w:pStyle w:val="TOC2"/>
            <w:tabs>
              <w:tab w:val="right" w:leader="dot" w:pos="9016"/>
            </w:tabs>
            <w:rPr>
              <w:rFonts w:ascii="Calibri" w:eastAsiaTheme="minorEastAsia" w:hAnsi="Calibri" w:cs="Calibri"/>
              <w:noProof/>
              <w:lang w:eastAsia="en-GB"/>
            </w:rPr>
          </w:pPr>
          <w:hyperlink w:anchor="_Toc226658992" w:history="1">
            <w:r w:rsidRPr="009A0784">
              <w:rPr>
                <w:rStyle w:val="Hyperlink"/>
                <w:rFonts w:ascii="Calibri" w:hAnsi="Calibri" w:cs="Calibri"/>
                <w:noProof/>
              </w:rPr>
              <w:t>6.2 Authorisation thresholds</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_Toc226658992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5</w:t>
            </w:r>
            <w:r w:rsidRPr="009A0784">
              <w:rPr>
                <w:rFonts w:ascii="Calibri" w:hAnsi="Calibri" w:cs="Calibri"/>
                <w:noProof/>
                <w:webHidden/>
              </w:rPr>
              <w:fldChar w:fldCharType="end"/>
            </w:r>
          </w:hyperlink>
        </w:p>
        <w:p w14:paraId="03107058" w14:textId="24E45F3D" w:rsidR="00975577" w:rsidRPr="009A0784" w:rsidRDefault="00975577">
          <w:pPr>
            <w:pStyle w:val="TOC2"/>
            <w:tabs>
              <w:tab w:val="right" w:leader="dot" w:pos="9016"/>
            </w:tabs>
            <w:rPr>
              <w:rFonts w:ascii="Calibri" w:eastAsiaTheme="minorEastAsia" w:hAnsi="Calibri" w:cs="Calibri"/>
              <w:noProof/>
              <w:lang w:eastAsia="en-GB"/>
            </w:rPr>
          </w:pPr>
          <w:hyperlink w:anchor="_Toc226658993" w:history="1">
            <w:r w:rsidRPr="009A0784">
              <w:rPr>
                <w:rStyle w:val="Hyperlink"/>
                <w:rFonts w:ascii="Calibri" w:hAnsi="Calibri" w:cs="Calibri"/>
                <w:noProof/>
              </w:rPr>
              <w:t>6.3 Banking controls</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_Toc226658993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5</w:t>
            </w:r>
            <w:r w:rsidRPr="009A0784">
              <w:rPr>
                <w:rFonts w:ascii="Calibri" w:hAnsi="Calibri" w:cs="Calibri"/>
                <w:noProof/>
                <w:webHidden/>
              </w:rPr>
              <w:fldChar w:fldCharType="end"/>
            </w:r>
          </w:hyperlink>
        </w:p>
        <w:p w14:paraId="28B2977E" w14:textId="23C60180" w:rsidR="00975577" w:rsidRPr="009A0784" w:rsidRDefault="00975577">
          <w:pPr>
            <w:pStyle w:val="TOC2"/>
            <w:tabs>
              <w:tab w:val="right" w:leader="dot" w:pos="9016"/>
            </w:tabs>
            <w:rPr>
              <w:rFonts w:ascii="Calibri" w:eastAsiaTheme="minorEastAsia" w:hAnsi="Calibri" w:cs="Calibri"/>
              <w:noProof/>
              <w:lang w:eastAsia="en-GB"/>
            </w:rPr>
          </w:pPr>
          <w:hyperlink w:anchor="_Toc226658994" w:history="1">
            <w:r w:rsidRPr="009A0784">
              <w:rPr>
                <w:rStyle w:val="Hyperlink"/>
                <w:rFonts w:ascii="Calibri" w:hAnsi="Calibri" w:cs="Calibri"/>
                <w:noProof/>
              </w:rPr>
              <w:t>6.4 Procurement and supplier checks</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_Toc226658994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6</w:t>
            </w:r>
            <w:r w:rsidRPr="009A0784">
              <w:rPr>
                <w:rFonts w:ascii="Calibri" w:hAnsi="Calibri" w:cs="Calibri"/>
                <w:noProof/>
                <w:webHidden/>
              </w:rPr>
              <w:fldChar w:fldCharType="end"/>
            </w:r>
          </w:hyperlink>
        </w:p>
        <w:p w14:paraId="666A871A" w14:textId="368EA0EA" w:rsidR="00975577" w:rsidRPr="009A0784" w:rsidRDefault="00975577">
          <w:pPr>
            <w:pStyle w:val="TOC2"/>
            <w:tabs>
              <w:tab w:val="right" w:leader="dot" w:pos="9016"/>
            </w:tabs>
            <w:rPr>
              <w:rFonts w:ascii="Calibri" w:eastAsiaTheme="minorEastAsia" w:hAnsi="Calibri" w:cs="Calibri"/>
              <w:noProof/>
              <w:lang w:eastAsia="en-GB"/>
            </w:rPr>
          </w:pPr>
          <w:hyperlink w:anchor="_Toc226658995" w:history="1">
            <w:r w:rsidRPr="009A0784">
              <w:rPr>
                <w:rStyle w:val="Hyperlink"/>
                <w:rFonts w:ascii="Calibri" w:hAnsi="Calibri" w:cs="Calibri"/>
                <w:noProof/>
              </w:rPr>
              <w:t>6.5 Expenses controls</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_Toc226658995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6</w:t>
            </w:r>
            <w:r w:rsidRPr="009A0784">
              <w:rPr>
                <w:rFonts w:ascii="Calibri" w:hAnsi="Calibri" w:cs="Calibri"/>
                <w:noProof/>
                <w:webHidden/>
              </w:rPr>
              <w:fldChar w:fldCharType="end"/>
            </w:r>
          </w:hyperlink>
        </w:p>
        <w:p w14:paraId="1FCDE87C" w14:textId="18C38BA6" w:rsidR="00975577" w:rsidRPr="009A0784" w:rsidRDefault="00975577">
          <w:pPr>
            <w:pStyle w:val="TOC2"/>
            <w:tabs>
              <w:tab w:val="right" w:leader="dot" w:pos="9016"/>
            </w:tabs>
            <w:rPr>
              <w:rFonts w:ascii="Calibri" w:eastAsiaTheme="minorEastAsia" w:hAnsi="Calibri" w:cs="Calibri"/>
              <w:noProof/>
              <w:lang w:eastAsia="en-GB"/>
            </w:rPr>
          </w:pPr>
          <w:hyperlink w:anchor="_Toc226658996" w:history="1">
            <w:r w:rsidRPr="009A0784">
              <w:rPr>
                <w:rStyle w:val="Hyperlink"/>
                <w:rFonts w:ascii="Calibri" w:hAnsi="Calibri" w:cs="Calibri"/>
                <w:noProof/>
              </w:rPr>
              <w:t>6.6 Donations and fundraising controls</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_Toc226658996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6</w:t>
            </w:r>
            <w:r w:rsidRPr="009A0784">
              <w:rPr>
                <w:rFonts w:ascii="Calibri" w:hAnsi="Calibri" w:cs="Calibri"/>
                <w:noProof/>
                <w:webHidden/>
              </w:rPr>
              <w:fldChar w:fldCharType="end"/>
            </w:r>
          </w:hyperlink>
        </w:p>
        <w:p w14:paraId="395C9013" w14:textId="0F239BD5" w:rsidR="00975577" w:rsidRPr="009A0784" w:rsidRDefault="00975577">
          <w:pPr>
            <w:pStyle w:val="TOC2"/>
            <w:tabs>
              <w:tab w:val="right" w:leader="dot" w:pos="9016"/>
            </w:tabs>
            <w:rPr>
              <w:rFonts w:ascii="Calibri" w:eastAsiaTheme="minorEastAsia" w:hAnsi="Calibri" w:cs="Calibri"/>
              <w:noProof/>
              <w:lang w:eastAsia="en-GB"/>
            </w:rPr>
          </w:pPr>
          <w:hyperlink w:anchor="_Toc226658997" w:history="1">
            <w:r w:rsidRPr="009A0784">
              <w:rPr>
                <w:rStyle w:val="Hyperlink"/>
                <w:rFonts w:ascii="Calibri" w:hAnsi="Calibri" w:cs="Calibri"/>
                <w:noProof/>
              </w:rPr>
              <w:t>6.7 Cyber fraud prevention (minimum)</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_Toc226658997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6</w:t>
            </w:r>
            <w:r w:rsidRPr="009A0784">
              <w:rPr>
                <w:rFonts w:ascii="Calibri" w:hAnsi="Calibri" w:cs="Calibri"/>
                <w:noProof/>
                <w:webHidden/>
              </w:rPr>
              <w:fldChar w:fldCharType="end"/>
            </w:r>
          </w:hyperlink>
        </w:p>
        <w:p w14:paraId="2F0FF721" w14:textId="6C7CADBE" w:rsidR="00975577" w:rsidRPr="009A0784" w:rsidRDefault="00975577">
          <w:pPr>
            <w:pStyle w:val="TOC1"/>
            <w:rPr>
              <w:rFonts w:ascii="Calibri" w:eastAsiaTheme="minorEastAsia" w:hAnsi="Calibri" w:cs="Calibri"/>
              <w:b w:val="0"/>
              <w:bCs w:val="0"/>
              <w:i w:val="0"/>
              <w:iCs w:val="0"/>
              <w:noProof/>
              <w:kern w:val="2"/>
              <w14:ligatures w14:val="standardContextual"/>
            </w:rPr>
          </w:pPr>
          <w:hyperlink w:anchor="_Toc226658998" w:history="1">
            <w:r w:rsidRPr="009A0784">
              <w:rPr>
                <w:rStyle w:val="Hyperlink"/>
                <w:rFonts w:ascii="Calibri" w:hAnsi="Calibri" w:cs="Calibri"/>
                <w:i w:val="0"/>
                <w:iCs w:val="0"/>
                <w:noProof/>
              </w:rPr>
              <w:t>7. Recognising fraud “red flags”</w:t>
            </w:r>
            <w:r w:rsidRPr="009A0784">
              <w:rPr>
                <w:rFonts w:ascii="Calibri" w:hAnsi="Calibri" w:cs="Calibri"/>
                <w:i w:val="0"/>
                <w:iCs w:val="0"/>
                <w:noProof/>
                <w:webHidden/>
              </w:rPr>
              <w:tab/>
            </w:r>
            <w:r w:rsidRPr="009A0784">
              <w:rPr>
                <w:rFonts w:ascii="Calibri" w:hAnsi="Calibri" w:cs="Calibri"/>
                <w:i w:val="0"/>
                <w:iCs w:val="0"/>
                <w:noProof/>
                <w:webHidden/>
              </w:rPr>
              <w:fldChar w:fldCharType="begin"/>
            </w:r>
            <w:r w:rsidRPr="009A0784">
              <w:rPr>
                <w:rFonts w:ascii="Calibri" w:hAnsi="Calibri" w:cs="Calibri"/>
                <w:i w:val="0"/>
                <w:iCs w:val="0"/>
                <w:noProof/>
                <w:webHidden/>
              </w:rPr>
              <w:instrText xml:space="preserve"> PAGEREF _Toc226658998 \h </w:instrText>
            </w:r>
            <w:r w:rsidRPr="009A0784">
              <w:rPr>
                <w:rFonts w:ascii="Calibri" w:hAnsi="Calibri" w:cs="Calibri"/>
                <w:i w:val="0"/>
                <w:iCs w:val="0"/>
                <w:noProof/>
                <w:webHidden/>
              </w:rPr>
            </w:r>
            <w:r w:rsidRPr="009A0784">
              <w:rPr>
                <w:rFonts w:ascii="Calibri" w:hAnsi="Calibri" w:cs="Calibri"/>
                <w:i w:val="0"/>
                <w:iCs w:val="0"/>
                <w:noProof/>
                <w:webHidden/>
              </w:rPr>
              <w:fldChar w:fldCharType="separate"/>
            </w:r>
            <w:r w:rsidRPr="009A0784">
              <w:rPr>
                <w:rFonts w:ascii="Calibri" w:hAnsi="Calibri" w:cs="Calibri"/>
                <w:i w:val="0"/>
                <w:iCs w:val="0"/>
                <w:noProof/>
                <w:webHidden/>
              </w:rPr>
              <w:t>6</w:t>
            </w:r>
            <w:r w:rsidRPr="009A0784">
              <w:rPr>
                <w:rFonts w:ascii="Calibri" w:hAnsi="Calibri" w:cs="Calibri"/>
                <w:i w:val="0"/>
                <w:iCs w:val="0"/>
                <w:noProof/>
                <w:webHidden/>
              </w:rPr>
              <w:fldChar w:fldCharType="end"/>
            </w:r>
          </w:hyperlink>
        </w:p>
        <w:p w14:paraId="128878BE" w14:textId="6D7A0FA9" w:rsidR="00975577" w:rsidRPr="009A0784" w:rsidRDefault="00975577">
          <w:pPr>
            <w:pStyle w:val="TOC1"/>
            <w:rPr>
              <w:rFonts w:ascii="Calibri" w:eastAsiaTheme="minorEastAsia" w:hAnsi="Calibri" w:cs="Calibri"/>
              <w:b w:val="0"/>
              <w:bCs w:val="0"/>
              <w:i w:val="0"/>
              <w:iCs w:val="0"/>
              <w:noProof/>
              <w:kern w:val="2"/>
              <w14:ligatures w14:val="standardContextual"/>
            </w:rPr>
          </w:pPr>
          <w:hyperlink w:anchor="_Toc226658999" w:history="1">
            <w:r w:rsidRPr="009A0784">
              <w:rPr>
                <w:rStyle w:val="Hyperlink"/>
                <w:rFonts w:ascii="Calibri" w:hAnsi="Calibri" w:cs="Calibri"/>
                <w:i w:val="0"/>
                <w:iCs w:val="0"/>
                <w:noProof/>
              </w:rPr>
              <w:t>8. Reporting suspected fraud (what to do)</w:t>
            </w:r>
            <w:r w:rsidRPr="009A0784">
              <w:rPr>
                <w:rFonts w:ascii="Calibri" w:hAnsi="Calibri" w:cs="Calibri"/>
                <w:i w:val="0"/>
                <w:iCs w:val="0"/>
                <w:noProof/>
                <w:webHidden/>
              </w:rPr>
              <w:tab/>
            </w:r>
            <w:r w:rsidRPr="009A0784">
              <w:rPr>
                <w:rFonts w:ascii="Calibri" w:hAnsi="Calibri" w:cs="Calibri"/>
                <w:i w:val="0"/>
                <w:iCs w:val="0"/>
                <w:noProof/>
                <w:webHidden/>
              </w:rPr>
              <w:fldChar w:fldCharType="begin"/>
            </w:r>
            <w:r w:rsidRPr="009A0784">
              <w:rPr>
                <w:rFonts w:ascii="Calibri" w:hAnsi="Calibri" w:cs="Calibri"/>
                <w:i w:val="0"/>
                <w:iCs w:val="0"/>
                <w:noProof/>
                <w:webHidden/>
              </w:rPr>
              <w:instrText xml:space="preserve"> PAGEREF _Toc226658999 \h </w:instrText>
            </w:r>
            <w:r w:rsidRPr="009A0784">
              <w:rPr>
                <w:rFonts w:ascii="Calibri" w:hAnsi="Calibri" w:cs="Calibri"/>
                <w:i w:val="0"/>
                <w:iCs w:val="0"/>
                <w:noProof/>
                <w:webHidden/>
              </w:rPr>
            </w:r>
            <w:r w:rsidRPr="009A0784">
              <w:rPr>
                <w:rFonts w:ascii="Calibri" w:hAnsi="Calibri" w:cs="Calibri"/>
                <w:i w:val="0"/>
                <w:iCs w:val="0"/>
                <w:noProof/>
                <w:webHidden/>
              </w:rPr>
              <w:fldChar w:fldCharType="separate"/>
            </w:r>
            <w:r w:rsidRPr="009A0784">
              <w:rPr>
                <w:rFonts w:ascii="Calibri" w:hAnsi="Calibri" w:cs="Calibri"/>
                <w:i w:val="0"/>
                <w:iCs w:val="0"/>
                <w:noProof/>
                <w:webHidden/>
              </w:rPr>
              <w:t>7</w:t>
            </w:r>
            <w:r w:rsidRPr="009A0784">
              <w:rPr>
                <w:rFonts w:ascii="Calibri" w:hAnsi="Calibri" w:cs="Calibri"/>
                <w:i w:val="0"/>
                <w:iCs w:val="0"/>
                <w:noProof/>
                <w:webHidden/>
              </w:rPr>
              <w:fldChar w:fldCharType="end"/>
            </w:r>
          </w:hyperlink>
        </w:p>
        <w:p w14:paraId="188CDD01" w14:textId="689BAC29" w:rsidR="00975577" w:rsidRPr="009A0784" w:rsidRDefault="00975577">
          <w:pPr>
            <w:pStyle w:val="TOC1"/>
            <w:rPr>
              <w:rFonts w:ascii="Calibri" w:eastAsiaTheme="minorEastAsia" w:hAnsi="Calibri" w:cs="Calibri"/>
              <w:b w:val="0"/>
              <w:bCs w:val="0"/>
              <w:i w:val="0"/>
              <w:iCs w:val="0"/>
              <w:noProof/>
              <w:kern w:val="2"/>
              <w14:ligatures w14:val="standardContextual"/>
            </w:rPr>
          </w:pPr>
          <w:hyperlink w:anchor="_Toc226659000" w:history="1">
            <w:r w:rsidRPr="009A0784">
              <w:rPr>
                <w:rStyle w:val="Hyperlink"/>
                <w:rFonts w:ascii="Calibri" w:hAnsi="Calibri" w:cs="Calibri"/>
                <w:i w:val="0"/>
                <w:iCs w:val="0"/>
                <w:noProof/>
              </w:rPr>
              <w:t>9. Response and investigation procedure</w:t>
            </w:r>
            <w:r w:rsidRPr="009A0784">
              <w:rPr>
                <w:rFonts w:ascii="Calibri" w:hAnsi="Calibri" w:cs="Calibri"/>
                <w:i w:val="0"/>
                <w:iCs w:val="0"/>
                <w:noProof/>
                <w:webHidden/>
              </w:rPr>
              <w:tab/>
            </w:r>
            <w:r w:rsidRPr="009A0784">
              <w:rPr>
                <w:rFonts w:ascii="Calibri" w:hAnsi="Calibri" w:cs="Calibri"/>
                <w:i w:val="0"/>
                <w:iCs w:val="0"/>
                <w:noProof/>
                <w:webHidden/>
              </w:rPr>
              <w:fldChar w:fldCharType="begin"/>
            </w:r>
            <w:r w:rsidRPr="009A0784">
              <w:rPr>
                <w:rFonts w:ascii="Calibri" w:hAnsi="Calibri" w:cs="Calibri"/>
                <w:i w:val="0"/>
                <w:iCs w:val="0"/>
                <w:noProof/>
                <w:webHidden/>
              </w:rPr>
              <w:instrText xml:space="preserve"> PAGEREF _Toc226659000 \h </w:instrText>
            </w:r>
            <w:r w:rsidRPr="009A0784">
              <w:rPr>
                <w:rFonts w:ascii="Calibri" w:hAnsi="Calibri" w:cs="Calibri"/>
                <w:i w:val="0"/>
                <w:iCs w:val="0"/>
                <w:noProof/>
                <w:webHidden/>
              </w:rPr>
            </w:r>
            <w:r w:rsidRPr="009A0784">
              <w:rPr>
                <w:rFonts w:ascii="Calibri" w:hAnsi="Calibri" w:cs="Calibri"/>
                <w:i w:val="0"/>
                <w:iCs w:val="0"/>
                <w:noProof/>
                <w:webHidden/>
              </w:rPr>
              <w:fldChar w:fldCharType="separate"/>
            </w:r>
            <w:r w:rsidRPr="009A0784">
              <w:rPr>
                <w:rFonts w:ascii="Calibri" w:hAnsi="Calibri" w:cs="Calibri"/>
                <w:i w:val="0"/>
                <w:iCs w:val="0"/>
                <w:noProof/>
                <w:webHidden/>
              </w:rPr>
              <w:t>7</w:t>
            </w:r>
            <w:r w:rsidRPr="009A0784">
              <w:rPr>
                <w:rFonts w:ascii="Calibri" w:hAnsi="Calibri" w:cs="Calibri"/>
                <w:i w:val="0"/>
                <w:iCs w:val="0"/>
                <w:noProof/>
                <w:webHidden/>
              </w:rPr>
              <w:fldChar w:fldCharType="end"/>
            </w:r>
          </w:hyperlink>
        </w:p>
        <w:p w14:paraId="6F0729E1" w14:textId="2ACAA400" w:rsidR="00975577" w:rsidRPr="009A0784" w:rsidRDefault="00975577">
          <w:pPr>
            <w:pStyle w:val="TOC2"/>
            <w:tabs>
              <w:tab w:val="right" w:leader="dot" w:pos="9016"/>
            </w:tabs>
            <w:rPr>
              <w:rFonts w:ascii="Calibri" w:eastAsiaTheme="minorEastAsia" w:hAnsi="Calibri" w:cs="Calibri"/>
              <w:noProof/>
              <w:lang w:eastAsia="en-GB"/>
            </w:rPr>
          </w:pPr>
          <w:hyperlink w:anchor="_Toc226659001" w:history="1">
            <w:r w:rsidRPr="009A0784">
              <w:rPr>
                <w:rStyle w:val="Hyperlink"/>
                <w:rFonts w:ascii="Calibri" w:hAnsi="Calibri" w:cs="Calibri"/>
                <w:noProof/>
              </w:rPr>
              <w:t>9.1 Immediate containment</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_Toc226659001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7</w:t>
            </w:r>
            <w:r w:rsidRPr="009A0784">
              <w:rPr>
                <w:rFonts w:ascii="Calibri" w:hAnsi="Calibri" w:cs="Calibri"/>
                <w:noProof/>
                <w:webHidden/>
              </w:rPr>
              <w:fldChar w:fldCharType="end"/>
            </w:r>
          </w:hyperlink>
        </w:p>
        <w:p w14:paraId="00DE97A0" w14:textId="64290636" w:rsidR="00975577" w:rsidRPr="009A0784" w:rsidRDefault="00975577">
          <w:pPr>
            <w:pStyle w:val="TOC2"/>
            <w:tabs>
              <w:tab w:val="right" w:leader="dot" w:pos="9016"/>
            </w:tabs>
            <w:rPr>
              <w:rFonts w:ascii="Calibri" w:eastAsiaTheme="minorEastAsia" w:hAnsi="Calibri" w:cs="Calibri"/>
              <w:noProof/>
              <w:lang w:eastAsia="en-GB"/>
            </w:rPr>
          </w:pPr>
          <w:hyperlink w:anchor="_Toc226659002" w:history="1">
            <w:r w:rsidRPr="009A0784">
              <w:rPr>
                <w:rStyle w:val="Hyperlink"/>
                <w:rFonts w:ascii="Calibri" w:hAnsi="Calibri" w:cs="Calibri"/>
                <w:noProof/>
              </w:rPr>
              <w:t>9.2 Assessment and investigation</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_Toc226659002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7</w:t>
            </w:r>
            <w:r w:rsidRPr="009A0784">
              <w:rPr>
                <w:rFonts w:ascii="Calibri" w:hAnsi="Calibri" w:cs="Calibri"/>
                <w:noProof/>
                <w:webHidden/>
              </w:rPr>
              <w:fldChar w:fldCharType="end"/>
            </w:r>
          </w:hyperlink>
        </w:p>
        <w:p w14:paraId="766B8467" w14:textId="7790813D" w:rsidR="00975577" w:rsidRPr="009A0784" w:rsidRDefault="00975577">
          <w:pPr>
            <w:pStyle w:val="TOC2"/>
            <w:tabs>
              <w:tab w:val="right" w:leader="dot" w:pos="9016"/>
            </w:tabs>
            <w:rPr>
              <w:rFonts w:ascii="Calibri" w:eastAsiaTheme="minorEastAsia" w:hAnsi="Calibri" w:cs="Calibri"/>
              <w:noProof/>
              <w:lang w:eastAsia="en-GB"/>
            </w:rPr>
          </w:pPr>
          <w:hyperlink w:anchor="_Toc226659003" w:history="1">
            <w:r w:rsidRPr="009A0784">
              <w:rPr>
                <w:rStyle w:val="Hyperlink"/>
                <w:rFonts w:ascii="Calibri" w:hAnsi="Calibri" w:cs="Calibri"/>
                <w:noProof/>
              </w:rPr>
              <w:t>9.3 Outcomes</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_Toc226659003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7</w:t>
            </w:r>
            <w:r w:rsidRPr="009A0784">
              <w:rPr>
                <w:rFonts w:ascii="Calibri" w:hAnsi="Calibri" w:cs="Calibri"/>
                <w:noProof/>
                <w:webHidden/>
              </w:rPr>
              <w:fldChar w:fldCharType="end"/>
            </w:r>
          </w:hyperlink>
        </w:p>
        <w:p w14:paraId="15C354DD" w14:textId="08F3ECC3" w:rsidR="00975577" w:rsidRPr="009A0784" w:rsidRDefault="00975577">
          <w:pPr>
            <w:pStyle w:val="TOC2"/>
            <w:tabs>
              <w:tab w:val="right" w:leader="dot" w:pos="9016"/>
            </w:tabs>
            <w:rPr>
              <w:rFonts w:ascii="Calibri" w:eastAsiaTheme="minorEastAsia" w:hAnsi="Calibri" w:cs="Calibri"/>
              <w:noProof/>
              <w:lang w:eastAsia="en-GB"/>
            </w:rPr>
          </w:pPr>
          <w:hyperlink w:anchor="_Toc226659004" w:history="1">
            <w:r w:rsidRPr="009A0784">
              <w:rPr>
                <w:rStyle w:val="Hyperlink"/>
                <w:rFonts w:ascii="Calibri" w:hAnsi="Calibri" w:cs="Calibri"/>
                <w:noProof/>
              </w:rPr>
              <w:t>9.4 Communication</w:t>
            </w:r>
            <w:r w:rsidRPr="009A0784">
              <w:rPr>
                <w:rFonts w:ascii="Calibri" w:hAnsi="Calibri" w:cs="Calibri"/>
                <w:noProof/>
                <w:webHidden/>
              </w:rPr>
              <w:tab/>
            </w:r>
            <w:r w:rsidRPr="009A0784">
              <w:rPr>
                <w:rFonts w:ascii="Calibri" w:hAnsi="Calibri" w:cs="Calibri"/>
                <w:noProof/>
                <w:webHidden/>
              </w:rPr>
              <w:fldChar w:fldCharType="begin"/>
            </w:r>
            <w:r w:rsidRPr="009A0784">
              <w:rPr>
                <w:rFonts w:ascii="Calibri" w:hAnsi="Calibri" w:cs="Calibri"/>
                <w:noProof/>
                <w:webHidden/>
              </w:rPr>
              <w:instrText xml:space="preserve"> PAGEREF _Toc226659004 \h </w:instrText>
            </w:r>
            <w:r w:rsidRPr="009A0784">
              <w:rPr>
                <w:rFonts w:ascii="Calibri" w:hAnsi="Calibri" w:cs="Calibri"/>
                <w:noProof/>
                <w:webHidden/>
              </w:rPr>
            </w:r>
            <w:r w:rsidRPr="009A0784">
              <w:rPr>
                <w:rFonts w:ascii="Calibri" w:hAnsi="Calibri" w:cs="Calibri"/>
                <w:noProof/>
                <w:webHidden/>
              </w:rPr>
              <w:fldChar w:fldCharType="separate"/>
            </w:r>
            <w:r w:rsidRPr="009A0784">
              <w:rPr>
                <w:rFonts w:ascii="Calibri" w:hAnsi="Calibri" w:cs="Calibri"/>
                <w:noProof/>
                <w:webHidden/>
              </w:rPr>
              <w:t>8</w:t>
            </w:r>
            <w:r w:rsidRPr="009A0784">
              <w:rPr>
                <w:rFonts w:ascii="Calibri" w:hAnsi="Calibri" w:cs="Calibri"/>
                <w:noProof/>
                <w:webHidden/>
              </w:rPr>
              <w:fldChar w:fldCharType="end"/>
            </w:r>
          </w:hyperlink>
        </w:p>
        <w:p w14:paraId="019B6174" w14:textId="630ABDDF" w:rsidR="00975577" w:rsidRPr="009A0784" w:rsidRDefault="00975577">
          <w:pPr>
            <w:pStyle w:val="TOC1"/>
            <w:rPr>
              <w:rFonts w:ascii="Calibri" w:eastAsiaTheme="minorEastAsia" w:hAnsi="Calibri" w:cs="Calibri"/>
              <w:b w:val="0"/>
              <w:bCs w:val="0"/>
              <w:i w:val="0"/>
              <w:iCs w:val="0"/>
              <w:noProof/>
              <w:kern w:val="2"/>
              <w14:ligatures w14:val="standardContextual"/>
            </w:rPr>
          </w:pPr>
          <w:hyperlink w:anchor="_Toc226659005" w:history="1">
            <w:r w:rsidRPr="009A0784">
              <w:rPr>
                <w:rStyle w:val="Hyperlink"/>
                <w:rFonts w:ascii="Calibri" w:hAnsi="Calibri" w:cs="Calibri"/>
                <w:i w:val="0"/>
                <w:iCs w:val="0"/>
                <w:noProof/>
              </w:rPr>
              <w:t>10. Record keeping</w:t>
            </w:r>
            <w:r w:rsidRPr="009A0784">
              <w:rPr>
                <w:rFonts w:ascii="Calibri" w:hAnsi="Calibri" w:cs="Calibri"/>
                <w:i w:val="0"/>
                <w:iCs w:val="0"/>
                <w:noProof/>
                <w:webHidden/>
              </w:rPr>
              <w:tab/>
            </w:r>
            <w:r w:rsidRPr="009A0784">
              <w:rPr>
                <w:rFonts w:ascii="Calibri" w:hAnsi="Calibri" w:cs="Calibri"/>
                <w:i w:val="0"/>
                <w:iCs w:val="0"/>
                <w:noProof/>
                <w:webHidden/>
              </w:rPr>
              <w:fldChar w:fldCharType="begin"/>
            </w:r>
            <w:r w:rsidRPr="009A0784">
              <w:rPr>
                <w:rFonts w:ascii="Calibri" w:hAnsi="Calibri" w:cs="Calibri"/>
                <w:i w:val="0"/>
                <w:iCs w:val="0"/>
                <w:noProof/>
                <w:webHidden/>
              </w:rPr>
              <w:instrText xml:space="preserve"> PAGEREF _Toc226659005 \h </w:instrText>
            </w:r>
            <w:r w:rsidRPr="009A0784">
              <w:rPr>
                <w:rFonts w:ascii="Calibri" w:hAnsi="Calibri" w:cs="Calibri"/>
                <w:i w:val="0"/>
                <w:iCs w:val="0"/>
                <w:noProof/>
                <w:webHidden/>
              </w:rPr>
            </w:r>
            <w:r w:rsidRPr="009A0784">
              <w:rPr>
                <w:rFonts w:ascii="Calibri" w:hAnsi="Calibri" w:cs="Calibri"/>
                <w:i w:val="0"/>
                <w:iCs w:val="0"/>
                <w:noProof/>
                <w:webHidden/>
              </w:rPr>
              <w:fldChar w:fldCharType="separate"/>
            </w:r>
            <w:r w:rsidRPr="009A0784">
              <w:rPr>
                <w:rFonts w:ascii="Calibri" w:hAnsi="Calibri" w:cs="Calibri"/>
                <w:i w:val="0"/>
                <w:iCs w:val="0"/>
                <w:noProof/>
                <w:webHidden/>
              </w:rPr>
              <w:t>8</w:t>
            </w:r>
            <w:r w:rsidRPr="009A0784">
              <w:rPr>
                <w:rFonts w:ascii="Calibri" w:hAnsi="Calibri" w:cs="Calibri"/>
                <w:i w:val="0"/>
                <w:iCs w:val="0"/>
                <w:noProof/>
                <w:webHidden/>
              </w:rPr>
              <w:fldChar w:fldCharType="end"/>
            </w:r>
          </w:hyperlink>
        </w:p>
        <w:p w14:paraId="40F65756" w14:textId="10AEEBF8" w:rsidR="00975577" w:rsidRPr="009A0784" w:rsidRDefault="00975577">
          <w:pPr>
            <w:pStyle w:val="TOC1"/>
            <w:rPr>
              <w:rFonts w:ascii="Calibri" w:eastAsiaTheme="minorEastAsia" w:hAnsi="Calibri" w:cs="Calibri"/>
              <w:b w:val="0"/>
              <w:bCs w:val="0"/>
              <w:i w:val="0"/>
              <w:iCs w:val="0"/>
              <w:noProof/>
              <w:kern w:val="2"/>
              <w14:ligatures w14:val="standardContextual"/>
            </w:rPr>
          </w:pPr>
          <w:hyperlink w:anchor="_Toc226659006" w:history="1">
            <w:r w:rsidRPr="009A0784">
              <w:rPr>
                <w:rStyle w:val="Hyperlink"/>
                <w:rFonts w:ascii="Calibri" w:hAnsi="Calibri" w:cs="Calibri"/>
                <w:i w:val="0"/>
                <w:iCs w:val="0"/>
                <w:noProof/>
              </w:rPr>
              <w:t>11. Protection for reporters</w:t>
            </w:r>
            <w:r w:rsidRPr="009A0784">
              <w:rPr>
                <w:rFonts w:ascii="Calibri" w:hAnsi="Calibri" w:cs="Calibri"/>
                <w:i w:val="0"/>
                <w:iCs w:val="0"/>
                <w:noProof/>
                <w:webHidden/>
              </w:rPr>
              <w:tab/>
            </w:r>
            <w:r w:rsidRPr="009A0784">
              <w:rPr>
                <w:rFonts w:ascii="Calibri" w:hAnsi="Calibri" w:cs="Calibri"/>
                <w:i w:val="0"/>
                <w:iCs w:val="0"/>
                <w:noProof/>
                <w:webHidden/>
              </w:rPr>
              <w:fldChar w:fldCharType="begin"/>
            </w:r>
            <w:r w:rsidRPr="009A0784">
              <w:rPr>
                <w:rFonts w:ascii="Calibri" w:hAnsi="Calibri" w:cs="Calibri"/>
                <w:i w:val="0"/>
                <w:iCs w:val="0"/>
                <w:noProof/>
                <w:webHidden/>
              </w:rPr>
              <w:instrText xml:space="preserve"> PAGEREF _Toc226659006 \h </w:instrText>
            </w:r>
            <w:r w:rsidRPr="009A0784">
              <w:rPr>
                <w:rFonts w:ascii="Calibri" w:hAnsi="Calibri" w:cs="Calibri"/>
                <w:i w:val="0"/>
                <w:iCs w:val="0"/>
                <w:noProof/>
                <w:webHidden/>
              </w:rPr>
            </w:r>
            <w:r w:rsidRPr="009A0784">
              <w:rPr>
                <w:rFonts w:ascii="Calibri" w:hAnsi="Calibri" w:cs="Calibri"/>
                <w:i w:val="0"/>
                <w:iCs w:val="0"/>
                <w:noProof/>
                <w:webHidden/>
              </w:rPr>
              <w:fldChar w:fldCharType="separate"/>
            </w:r>
            <w:r w:rsidRPr="009A0784">
              <w:rPr>
                <w:rFonts w:ascii="Calibri" w:hAnsi="Calibri" w:cs="Calibri"/>
                <w:i w:val="0"/>
                <w:iCs w:val="0"/>
                <w:noProof/>
                <w:webHidden/>
              </w:rPr>
              <w:t>8</w:t>
            </w:r>
            <w:r w:rsidRPr="009A0784">
              <w:rPr>
                <w:rFonts w:ascii="Calibri" w:hAnsi="Calibri" w:cs="Calibri"/>
                <w:i w:val="0"/>
                <w:iCs w:val="0"/>
                <w:noProof/>
                <w:webHidden/>
              </w:rPr>
              <w:fldChar w:fldCharType="end"/>
            </w:r>
          </w:hyperlink>
        </w:p>
        <w:p w14:paraId="458160ED" w14:textId="75F1B28D" w:rsidR="00975577" w:rsidRPr="009A0784" w:rsidRDefault="00975577">
          <w:pPr>
            <w:pStyle w:val="TOC1"/>
            <w:rPr>
              <w:rFonts w:ascii="Calibri" w:eastAsiaTheme="minorEastAsia" w:hAnsi="Calibri" w:cs="Calibri"/>
              <w:b w:val="0"/>
              <w:bCs w:val="0"/>
              <w:i w:val="0"/>
              <w:iCs w:val="0"/>
              <w:noProof/>
              <w:kern w:val="2"/>
              <w14:ligatures w14:val="standardContextual"/>
            </w:rPr>
          </w:pPr>
          <w:hyperlink w:anchor="_Toc226659007" w:history="1">
            <w:r w:rsidRPr="009A0784">
              <w:rPr>
                <w:rStyle w:val="Hyperlink"/>
                <w:rFonts w:ascii="Calibri" w:hAnsi="Calibri" w:cs="Calibri"/>
                <w:i w:val="0"/>
                <w:iCs w:val="0"/>
                <w:noProof/>
              </w:rPr>
              <w:t>12. Review and learning</w:t>
            </w:r>
            <w:r w:rsidRPr="009A0784">
              <w:rPr>
                <w:rFonts w:ascii="Calibri" w:hAnsi="Calibri" w:cs="Calibri"/>
                <w:i w:val="0"/>
                <w:iCs w:val="0"/>
                <w:noProof/>
                <w:webHidden/>
              </w:rPr>
              <w:tab/>
            </w:r>
            <w:r w:rsidRPr="009A0784">
              <w:rPr>
                <w:rFonts w:ascii="Calibri" w:hAnsi="Calibri" w:cs="Calibri"/>
                <w:i w:val="0"/>
                <w:iCs w:val="0"/>
                <w:noProof/>
                <w:webHidden/>
              </w:rPr>
              <w:fldChar w:fldCharType="begin"/>
            </w:r>
            <w:r w:rsidRPr="009A0784">
              <w:rPr>
                <w:rFonts w:ascii="Calibri" w:hAnsi="Calibri" w:cs="Calibri"/>
                <w:i w:val="0"/>
                <w:iCs w:val="0"/>
                <w:noProof/>
                <w:webHidden/>
              </w:rPr>
              <w:instrText xml:space="preserve"> PAGEREF _Toc226659007 \h </w:instrText>
            </w:r>
            <w:r w:rsidRPr="009A0784">
              <w:rPr>
                <w:rFonts w:ascii="Calibri" w:hAnsi="Calibri" w:cs="Calibri"/>
                <w:i w:val="0"/>
                <w:iCs w:val="0"/>
                <w:noProof/>
                <w:webHidden/>
              </w:rPr>
            </w:r>
            <w:r w:rsidRPr="009A0784">
              <w:rPr>
                <w:rFonts w:ascii="Calibri" w:hAnsi="Calibri" w:cs="Calibri"/>
                <w:i w:val="0"/>
                <w:iCs w:val="0"/>
                <w:noProof/>
                <w:webHidden/>
              </w:rPr>
              <w:fldChar w:fldCharType="separate"/>
            </w:r>
            <w:r w:rsidRPr="009A0784">
              <w:rPr>
                <w:rFonts w:ascii="Calibri" w:hAnsi="Calibri" w:cs="Calibri"/>
                <w:i w:val="0"/>
                <w:iCs w:val="0"/>
                <w:noProof/>
                <w:webHidden/>
              </w:rPr>
              <w:t>8</w:t>
            </w:r>
            <w:r w:rsidRPr="009A0784">
              <w:rPr>
                <w:rFonts w:ascii="Calibri" w:hAnsi="Calibri" w:cs="Calibri"/>
                <w:i w:val="0"/>
                <w:iCs w:val="0"/>
                <w:noProof/>
                <w:webHidden/>
              </w:rPr>
              <w:fldChar w:fldCharType="end"/>
            </w:r>
          </w:hyperlink>
        </w:p>
        <w:p w14:paraId="551EBA8C" w14:textId="0F702B82" w:rsidR="00181D49" w:rsidRPr="00C52822" w:rsidRDefault="00181D49" w:rsidP="00181D49">
          <w:pPr>
            <w:spacing w:line="276" w:lineRule="auto"/>
            <w:rPr>
              <w:rFonts w:ascii="Calibri" w:hAnsi="Calibri" w:cs="Calibri"/>
            </w:rPr>
          </w:pPr>
          <w:r w:rsidRPr="009A0784">
            <w:rPr>
              <w:rFonts w:ascii="Calibri" w:hAnsi="Calibri" w:cs="Calibri"/>
              <w:noProof/>
            </w:rPr>
            <w:fldChar w:fldCharType="end"/>
          </w:r>
        </w:p>
      </w:sdtContent>
    </w:sdt>
    <w:p w14:paraId="4190687D" w14:textId="77777777" w:rsidR="00927AA1" w:rsidRDefault="00927AA1" w:rsidP="003135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51B53601" w14:textId="77777777" w:rsidR="00927AA1" w:rsidRPr="00617033" w:rsidRDefault="00927AA1" w:rsidP="003135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96B4F78" w14:textId="77777777" w:rsidR="0031354D" w:rsidRDefault="0031354D" w:rsidP="00D42A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3CC58564" w14:textId="77777777" w:rsidR="00181D49" w:rsidRDefault="00181D49" w:rsidP="00D42A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4008A3D5" w14:textId="21909CBF" w:rsidR="00D42A44" w:rsidRPr="00927AA1" w:rsidRDefault="00D42A44" w:rsidP="00927AA1">
      <w:pPr>
        <w:pStyle w:val="Heading1"/>
      </w:pPr>
      <w:bookmarkStart w:id="0" w:name="_Toc226658980"/>
      <w:r w:rsidRPr="0031354D">
        <w:lastRenderedPageBreak/>
        <w:t>1. Purpose</w:t>
      </w:r>
      <w:bookmarkEnd w:id="0"/>
    </w:p>
    <w:p w14:paraId="7F2794A9" w14:textId="77777777" w:rsidR="007D7D30" w:rsidRDefault="007D7D30" w:rsidP="007D7D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617033">
        <w:rPr>
          <w:rFonts w:ascii="Calibri" w:hAnsi="Calibri" w:cs="Calibri"/>
          <w:color w:val="000000"/>
          <w:kern w:val="0"/>
        </w:rPr>
        <w:t>Sibling Kinship is an online charity supporting sibling kinship carers and dependent siblings in England and Wales. We operate primarily online and will handle sensitive information and charitable funds. Fraud threatens our beneficiaries, our reputation and our ability to deliver services. This policy sets out how we prevent, detect and respond to fraud.</w:t>
      </w:r>
    </w:p>
    <w:p w14:paraId="217F89CB" w14:textId="77777777" w:rsidR="007D7D30" w:rsidRDefault="007D7D30"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648A7872" w14:textId="207772E5"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This policy aims to:</w:t>
      </w:r>
    </w:p>
    <w:p w14:paraId="2F3B88C1" w14:textId="1814A5D2" w:rsidR="00D42A44" w:rsidRPr="00927AA1" w:rsidRDefault="00D42A44" w:rsidP="00927AA1">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reduce the risk of fraud and financial loss;</w:t>
      </w:r>
    </w:p>
    <w:p w14:paraId="19FA17B4" w14:textId="5C8D079F" w:rsidR="00D42A44" w:rsidRPr="00927AA1" w:rsidRDefault="00D42A44" w:rsidP="00927AA1">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protect beneficiaries, donors and the charity’s resources;</w:t>
      </w:r>
    </w:p>
    <w:p w14:paraId="2A6C01B9" w14:textId="57608134" w:rsidR="00D42A44" w:rsidRPr="00927AA1" w:rsidRDefault="00D42A44" w:rsidP="00927AA1">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provide clear responsibilities and reporting routes;</w:t>
      </w:r>
    </w:p>
    <w:p w14:paraId="0C8AEBEE" w14:textId="113C03AF" w:rsidR="00D42A44" w:rsidRPr="00927AA1" w:rsidRDefault="00D42A44" w:rsidP="00927AA1">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ensure swift, lawful action if fraud is suspected.</w:t>
      </w:r>
    </w:p>
    <w:p w14:paraId="4889B525"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4EC10AE" w14:textId="334F43CE"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It should be read alongside:</w:t>
      </w:r>
    </w:p>
    <w:p w14:paraId="7F48D732" w14:textId="1E2DB1C8" w:rsidR="00D42A44" w:rsidRPr="00927AA1" w:rsidRDefault="00D42A44" w:rsidP="00927AA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Internal Financial Controls</w:t>
      </w:r>
    </w:p>
    <w:p w14:paraId="2874A043" w14:textId="7BABB38C" w:rsidR="00D42A44" w:rsidRPr="00927AA1" w:rsidRDefault="00D42A44" w:rsidP="00927AA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Anti-Bribery and Anti-Money Laundering Policy</w:t>
      </w:r>
    </w:p>
    <w:p w14:paraId="1D34F100" w14:textId="3EADE1FB" w:rsidR="00D42A44" w:rsidRPr="00927AA1" w:rsidRDefault="00D42A44" w:rsidP="00927AA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Acceptance/Refusal of Donations Policy &amp; Due Diligence Checklists</w:t>
      </w:r>
    </w:p>
    <w:p w14:paraId="130E4B7E" w14:textId="66A63B9B" w:rsidR="00D42A44" w:rsidRPr="00927AA1" w:rsidRDefault="00D42A44" w:rsidP="00927AA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Expenses Policy</w:t>
      </w:r>
    </w:p>
    <w:p w14:paraId="2672E6FC" w14:textId="5B52720B" w:rsidR="00D42A44" w:rsidRPr="00927AA1" w:rsidRDefault="00D42A44" w:rsidP="00927AA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Conflicts of Interest Policy</w:t>
      </w:r>
    </w:p>
    <w:p w14:paraId="21140C98" w14:textId="01CD4D2C" w:rsidR="00D42A44" w:rsidRPr="00927AA1" w:rsidRDefault="00D42A44" w:rsidP="00927AA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Whistleblowing Policy</w:t>
      </w:r>
    </w:p>
    <w:p w14:paraId="1933DBCB" w14:textId="39CE9201" w:rsidR="00D42A44" w:rsidRPr="00927AA1" w:rsidRDefault="00D42A44" w:rsidP="00927AA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Data Protection / Privacy Policy and Data Breach Response Procedure</w:t>
      </w:r>
    </w:p>
    <w:p w14:paraId="7583B38A" w14:textId="3727765F" w:rsidR="00D42A44" w:rsidRPr="00927AA1" w:rsidRDefault="00D42A44" w:rsidP="00927AA1">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Risk Register and Serious Incident Reporting Procedure</w:t>
      </w:r>
    </w:p>
    <w:p w14:paraId="588BA932"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10448FB" w14:textId="757840F8" w:rsidR="00D42A44" w:rsidRPr="00927AA1" w:rsidRDefault="00D42A44" w:rsidP="00927AA1">
      <w:pPr>
        <w:pStyle w:val="Heading1"/>
      </w:pPr>
      <w:bookmarkStart w:id="1" w:name="_Toc226658981"/>
      <w:r w:rsidRPr="00617033">
        <w:t>2. Policy statement</w:t>
      </w:r>
      <w:bookmarkEnd w:id="1"/>
    </w:p>
    <w:p w14:paraId="0C709F54"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 xml:space="preserve">Sibling Kinship has a </w:t>
      </w:r>
      <w:r w:rsidRPr="00617033">
        <w:rPr>
          <w:rFonts w:ascii="Calibri" w:hAnsi="Calibri" w:cs="Calibri"/>
          <w:b/>
          <w:bCs/>
          <w:color w:val="000000"/>
          <w:kern w:val="0"/>
        </w:rPr>
        <w:t>zero-tolerance</w:t>
      </w:r>
      <w:r w:rsidRPr="00617033">
        <w:rPr>
          <w:rFonts w:ascii="Calibri" w:hAnsi="Calibri" w:cs="Calibri"/>
          <w:color w:val="000000"/>
          <w:kern w:val="0"/>
        </w:rPr>
        <w:t xml:space="preserve"> approach to fraud. We will:</w:t>
      </w:r>
    </w:p>
    <w:p w14:paraId="579D05D6"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DF5BA4C" w14:textId="04D62061" w:rsidR="00D42A44" w:rsidRPr="00927AA1" w:rsidRDefault="00D42A44" w:rsidP="00927AA1">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maintain strong internal controls proportionate to the charity’s size;</w:t>
      </w:r>
    </w:p>
    <w:p w14:paraId="16F8C5C9" w14:textId="421F470A" w:rsidR="00D42A44" w:rsidRPr="00927AA1" w:rsidRDefault="00D42A44" w:rsidP="00927AA1">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investigate suspected fraud promptly and fairly;</w:t>
      </w:r>
    </w:p>
    <w:p w14:paraId="60C87121" w14:textId="3128D36D" w:rsidR="00D42A44" w:rsidRPr="00927AA1" w:rsidRDefault="00D42A44" w:rsidP="00927AA1">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report fraud to relevant authorities where required;</w:t>
      </w:r>
    </w:p>
    <w:p w14:paraId="04A8F946" w14:textId="0A6B974A" w:rsidR="00D42A44" w:rsidRPr="00927AA1" w:rsidRDefault="00D42A44" w:rsidP="00927AA1">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learn from incidents and strengthen controls.</w:t>
      </w:r>
    </w:p>
    <w:p w14:paraId="616FB6B0"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1AEBF8B" w14:textId="0637FCAB" w:rsidR="00D42A44" w:rsidRPr="00927AA1" w:rsidRDefault="00D42A44" w:rsidP="00927AA1">
      <w:pPr>
        <w:pStyle w:val="Heading1"/>
      </w:pPr>
      <w:bookmarkStart w:id="2" w:name="_Toc226658982"/>
      <w:r w:rsidRPr="00617033">
        <w:t>3. What is fraud?</w:t>
      </w:r>
      <w:bookmarkEnd w:id="2"/>
    </w:p>
    <w:p w14:paraId="77F6E68C"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Fraud is intentional deception for personal gain or to cause loss to another. It can be internal or external.</w:t>
      </w:r>
    </w:p>
    <w:p w14:paraId="55F78BC2"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A39BE5F" w14:textId="12534F34"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Examples include:</w:t>
      </w:r>
    </w:p>
    <w:p w14:paraId="04491A1B" w14:textId="0215E70F" w:rsidR="00D42A44" w:rsidRPr="00927AA1" w:rsidRDefault="00D42A44" w:rsidP="00927AA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theft of charity money, cash, or equipment;</w:t>
      </w:r>
    </w:p>
    <w:p w14:paraId="037B3E40" w14:textId="49D439B3" w:rsidR="00D42A44" w:rsidRPr="00927AA1" w:rsidRDefault="00D42A44" w:rsidP="00927AA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false expense claims or inflated invoices;</w:t>
      </w:r>
    </w:p>
    <w:p w14:paraId="2A0FD8D2" w14:textId="7F896CB7" w:rsidR="00D42A44" w:rsidRPr="00927AA1" w:rsidRDefault="00D42A44" w:rsidP="00927AA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lastRenderedPageBreak/>
        <w:t>misdirecting donations or fundraising proceeds;</w:t>
      </w:r>
    </w:p>
    <w:p w14:paraId="3CFDB347" w14:textId="1E150862" w:rsidR="00D42A44" w:rsidRPr="00927AA1" w:rsidRDefault="00D42A44" w:rsidP="00927AA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unauthorised use of charity bank account/cards;</w:t>
      </w:r>
    </w:p>
    <w:p w14:paraId="6BD36D1A" w14:textId="3C70C57B" w:rsidR="00D42A44" w:rsidRPr="00927AA1" w:rsidRDefault="00D42A44" w:rsidP="00927AA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payroll fraud (once staff employed);</w:t>
      </w:r>
    </w:p>
    <w:p w14:paraId="290D7522" w14:textId="22A838DB" w:rsidR="00D42A44" w:rsidRPr="00927AA1" w:rsidRDefault="00D42A44" w:rsidP="00927AA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procurement fraud (e.g., awarding contracts to connected parties without declaration);</w:t>
      </w:r>
    </w:p>
    <w:p w14:paraId="04536868" w14:textId="1E2D0A69" w:rsidR="00D42A44" w:rsidRPr="00927AA1" w:rsidRDefault="00D42A44" w:rsidP="00927AA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manipulating records or reporting false information to funders;</w:t>
      </w:r>
    </w:p>
    <w:p w14:paraId="0ED90319" w14:textId="552CFCFF" w:rsidR="00D42A44" w:rsidRPr="00927AA1" w:rsidRDefault="00D42A44" w:rsidP="00927AA1">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cyber fraud: phishing, hacked email accounts, fake invoices, impersonation.</w:t>
      </w:r>
    </w:p>
    <w:p w14:paraId="36589B18"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7F4EB92" w14:textId="1F32B531" w:rsidR="00D42A44" w:rsidRPr="00927AA1" w:rsidRDefault="00D42A44" w:rsidP="00927AA1">
      <w:pPr>
        <w:pStyle w:val="Heading1"/>
      </w:pPr>
      <w:bookmarkStart w:id="3" w:name="_Toc226658983"/>
      <w:r w:rsidRPr="00617033">
        <w:t>4. Fraud risk in an online charity context</w:t>
      </w:r>
      <w:bookmarkEnd w:id="3"/>
    </w:p>
    <w:p w14:paraId="0E5A1029" w14:textId="47EF65BD"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As an online-first charity, Sibling Kinship is particularly exposed to:</w:t>
      </w:r>
    </w:p>
    <w:p w14:paraId="302AA9B8" w14:textId="79380494" w:rsidR="00D42A44" w:rsidRPr="00927AA1" w:rsidRDefault="00D42A44" w:rsidP="00927AA1">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phishing and email impersonation (e.g., fake “Chair” instructions to transfer funds);</w:t>
      </w:r>
    </w:p>
    <w:p w14:paraId="6FBDD3DA" w14:textId="24EDB80D" w:rsidR="00D42A44" w:rsidRPr="00927AA1" w:rsidRDefault="00D42A44" w:rsidP="00927AA1">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social media impersonation and fake fundraising pages;</w:t>
      </w:r>
    </w:p>
    <w:p w14:paraId="6075547E" w14:textId="32248DAF" w:rsidR="00D42A44" w:rsidRPr="00927AA1" w:rsidRDefault="00D42A44" w:rsidP="00927AA1">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weak password and account access controls;</w:t>
      </w:r>
    </w:p>
    <w:p w14:paraId="1037612F" w14:textId="71302A6B" w:rsidR="00D42A44" w:rsidRPr="00927AA1" w:rsidRDefault="00D42A44" w:rsidP="00927AA1">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unauthorised access to donor or client data, enabling scams.</w:t>
      </w:r>
    </w:p>
    <w:p w14:paraId="379801C5"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D88B729"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Preventing cyber fraud is part of fraud prevention and must be addressed through secure practices and the Data Protection and Information Security procedures.</w:t>
      </w:r>
    </w:p>
    <w:p w14:paraId="60E77C81"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FE43B70" w14:textId="6AAFE07C" w:rsidR="00D42A44" w:rsidRPr="0031354D" w:rsidRDefault="00D42A44" w:rsidP="0031354D">
      <w:pPr>
        <w:pStyle w:val="Heading1"/>
      </w:pPr>
      <w:bookmarkStart w:id="4" w:name="_Toc226658984"/>
      <w:r w:rsidRPr="00617033">
        <w:t>5. Responsibilities</w:t>
      </w:r>
      <w:bookmarkEnd w:id="4"/>
    </w:p>
    <w:p w14:paraId="0A0875D7" w14:textId="56B659B1" w:rsidR="00D42A44" w:rsidRPr="00927AA1" w:rsidRDefault="00D42A44" w:rsidP="00927AA1">
      <w:pPr>
        <w:pStyle w:val="Heading2"/>
      </w:pPr>
      <w:bookmarkStart w:id="5" w:name="_Toc226658985"/>
      <w:r w:rsidRPr="00617033">
        <w:t>5.1 Board of Trustees</w:t>
      </w:r>
      <w:bookmarkEnd w:id="5"/>
    </w:p>
    <w:p w14:paraId="0E027153" w14:textId="019593AD"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The Board will:</w:t>
      </w:r>
    </w:p>
    <w:p w14:paraId="0EC22BFD" w14:textId="1965AB00" w:rsidR="00D42A44" w:rsidRPr="00927AA1" w:rsidRDefault="00D42A44" w:rsidP="00927AA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approve and review this policy annually;</w:t>
      </w:r>
    </w:p>
    <w:p w14:paraId="4A1E35AE" w14:textId="59C72D43" w:rsidR="00D42A44" w:rsidRPr="00927AA1" w:rsidRDefault="00D42A44" w:rsidP="00927AA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ensure appropriate internal controls and segregation of duties;</w:t>
      </w:r>
    </w:p>
    <w:p w14:paraId="03FE2F37" w14:textId="05B6CC59" w:rsidR="00D42A44" w:rsidRPr="00927AA1" w:rsidRDefault="00D42A44" w:rsidP="00927AA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review fraud risks through the risk register;</w:t>
      </w:r>
    </w:p>
    <w:p w14:paraId="4966086D" w14:textId="3EC7465E" w:rsidR="00D42A44" w:rsidRPr="00927AA1" w:rsidRDefault="00D42A44" w:rsidP="00927AA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oversee investigation outcomes and serious incident reporting.</w:t>
      </w:r>
    </w:p>
    <w:p w14:paraId="6A5E2752"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FE254A2" w14:textId="3F6446F4" w:rsidR="00D42A44" w:rsidRPr="00927AA1" w:rsidRDefault="00D42A44" w:rsidP="00927AA1">
      <w:pPr>
        <w:pStyle w:val="Heading2"/>
      </w:pPr>
      <w:bookmarkStart w:id="6" w:name="_Toc226658986"/>
      <w:r w:rsidRPr="00617033">
        <w:t>5.2 Chair / Founder</w:t>
      </w:r>
      <w:bookmarkEnd w:id="6"/>
    </w:p>
    <w:p w14:paraId="75C5DB5C" w14:textId="57EF3876"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The Chair will:</w:t>
      </w:r>
    </w:p>
    <w:p w14:paraId="427D4FDC" w14:textId="10EADCC4" w:rsidR="00D42A44" w:rsidRPr="00927AA1" w:rsidRDefault="00D42A44" w:rsidP="00927AA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implement Board-approved controls in day-to-day operations (Phase One);</w:t>
      </w:r>
    </w:p>
    <w:p w14:paraId="5C6D72ED" w14:textId="7AA7D3DB" w:rsidR="00D42A44" w:rsidRPr="00927AA1" w:rsidRDefault="00D42A44" w:rsidP="00927AA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ensure delegated authority limits are;</w:t>
      </w:r>
    </w:p>
    <w:p w14:paraId="6DDEDD4A" w14:textId="0699B158" w:rsidR="00D42A44" w:rsidRPr="00927AA1" w:rsidRDefault="00D42A44" w:rsidP="00927AA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27AA1">
        <w:rPr>
          <w:rFonts w:ascii="Calibri" w:hAnsi="Calibri" w:cs="Calibri"/>
          <w:color w:val="000000"/>
          <w:kern w:val="0"/>
        </w:rPr>
        <w:t>escalate suspected fraud to the Board and Treasurer (if appointed).</w:t>
      </w:r>
    </w:p>
    <w:p w14:paraId="19DC4F01"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E82CCF2" w14:textId="25ABE87E" w:rsidR="00D42A44" w:rsidRPr="00253047" w:rsidRDefault="00D42A44" w:rsidP="00253047">
      <w:pPr>
        <w:pStyle w:val="Heading2"/>
      </w:pPr>
      <w:bookmarkStart w:id="7" w:name="_Toc226658987"/>
      <w:r w:rsidRPr="00617033">
        <w:t>5.3 Treasurer/Finance Lead (if appointed)</w:t>
      </w:r>
      <w:bookmarkEnd w:id="7"/>
    </w:p>
    <w:p w14:paraId="21B41ABC" w14:textId="283C2F1F"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The Treasurer will:</w:t>
      </w:r>
    </w:p>
    <w:p w14:paraId="15725213" w14:textId="5B1637D1" w:rsidR="00D42A44" w:rsidRPr="00253047" w:rsidRDefault="00D42A44" w:rsidP="00253047">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monitor transactions and bank reconciliations;</w:t>
      </w:r>
    </w:p>
    <w:p w14:paraId="5DC36A15" w14:textId="5E8A8AB3" w:rsidR="00D42A44" w:rsidRPr="00253047" w:rsidRDefault="00D42A44" w:rsidP="00253047">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lastRenderedPageBreak/>
        <w:t>maintain financial records and audit trails;</w:t>
      </w:r>
    </w:p>
    <w:p w14:paraId="2CC996E6" w14:textId="28219EDD" w:rsidR="00D42A44" w:rsidRPr="00253047" w:rsidRDefault="00D42A44" w:rsidP="00253047">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oversee expenses processes and verification;</w:t>
      </w:r>
    </w:p>
    <w:p w14:paraId="4CAEC547" w14:textId="094A3D6A" w:rsidR="00D42A44" w:rsidRPr="00253047" w:rsidRDefault="00D42A44" w:rsidP="00253047">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report concerns to the Board promptly.</w:t>
      </w:r>
    </w:p>
    <w:p w14:paraId="67D318D2"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69EE533" w14:textId="5AD49209" w:rsidR="00D42A44" w:rsidRPr="00253047" w:rsidRDefault="00D42A44" w:rsidP="00253047">
      <w:pPr>
        <w:pStyle w:val="Heading2"/>
      </w:pPr>
      <w:bookmarkStart w:id="8" w:name="_Toc226658988"/>
      <w:r w:rsidRPr="00617033">
        <w:t>5.4 CEO/staff (Phase Two onwards)</w:t>
      </w:r>
      <w:bookmarkEnd w:id="8"/>
    </w:p>
    <w:p w14:paraId="28CBB058"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Will follow financial controls, procurement rules and report concerns promptly.</w:t>
      </w:r>
    </w:p>
    <w:p w14:paraId="2938D924"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0832B12" w14:textId="16C979D5" w:rsidR="00D42A44" w:rsidRPr="00253047" w:rsidRDefault="00D42A44" w:rsidP="00253047">
      <w:pPr>
        <w:pStyle w:val="Heading2"/>
      </w:pPr>
      <w:bookmarkStart w:id="9" w:name="_Toc226658989"/>
      <w:r w:rsidRPr="00617033">
        <w:t>5.5 All trustees, staff and volunteers</w:t>
      </w:r>
      <w:bookmarkEnd w:id="9"/>
    </w:p>
    <w:p w14:paraId="73CBBCCF" w14:textId="1CD24239"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Everyone must:</w:t>
      </w:r>
    </w:p>
    <w:p w14:paraId="6A174A6E" w14:textId="658254AE" w:rsidR="00D42A44" w:rsidRPr="00253047" w:rsidRDefault="00D42A44" w:rsidP="0025304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act honestly and with integrity;</w:t>
      </w:r>
    </w:p>
    <w:p w14:paraId="1A8F5A1F" w14:textId="7BAE0600" w:rsidR="00D42A44" w:rsidRPr="00253047" w:rsidRDefault="00D42A44" w:rsidP="0025304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follow policies and controls;</w:t>
      </w:r>
    </w:p>
    <w:p w14:paraId="088109EB" w14:textId="1B257AE8" w:rsidR="00D42A44" w:rsidRPr="00253047" w:rsidRDefault="00D42A44" w:rsidP="0025304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protect charity assets (including digital accounts and data);</w:t>
      </w:r>
    </w:p>
    <w:p w14:paraId="596627C1" w14:textId="056028F8" w:rsidR="00D42A44" w:rsidRPr="00253047" w:rsidRDefault="00D42A44" w:rsidP="0025304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report any suspicion of fraud immediately.</w:t>
      </w:r>
    </w:p>
    <w:p w14:paraId="3F0FF779"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236DCF1" w14:textId="1B6353DE" w:rsidR="00D42A44" w:rsidRPr="00253047" w:rsidRDefault="00D42A44" w:rsidP="00253047">
      <w:pPr>
        <w:pStyle w:val="Heading1"/>
      </w:pPr>
      <w:bookmarkStart w:id="10" w:name="_Toc226658990"/>
      <w:r w:rsidRPr="00617033">
        <w:t>6. Fraud prevention measures (controls)</w:t>
      </w:r>
      <w:bookmarkEnd w:id="10"/>
    </w:p>
    <w:p w14:paraId="3F736301" w14:textId="0E73D6C0" w:rsidR="00D42A44" w:rsidRPr="00253047" w:rsidRDefault="00D42A44" w:rsidP="00253047">
      <w:pPr>
        <w:pStyle w:val="Heading2"/>
      </w:pPr>
      <w:bookmarkStart w:id="11" w:name="_Toc226658991"/>
      <w:r w:rsidRPr="00617033">
        <w:t>6.1 Segregation of duties (“two-person principle”)</w:t>
      </w:r>
      <w:bookmarkEnd w:id="11"/>
    </w:p>
    <w:p w14:paraId="3AF91D83" w14:textId="2C529541"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Where possible:</w:t>
      </w:r>
    </w:p>
    <w:p w14:paraId="01EE01BC" w14:textId="23CD1213" w:rsidR="00D42A44" w:rsidRPr="00253047" w:rsidRDefault="00D42A44" w:rsidP="00253047">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no single person should control all stages of a financial transaction (request → approval → payment → reconciliation).</w:t>
      </w:r>
    </w:p>
    <w:p w14:paraId="22C5464A" w14:textId="6DD42E7C" w:rsidR="00D42A44" w:rsidRPr="00253047" w:rsidRDefault="00D42A44" w:rsidP="00253047">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payments should require two-authoriser approval (banking system permitting), or at minimum a second trustee review for medium/high payments.</w:t>
      </w:r>
    </w:p>
    <w:p w14:paraId="0526592F"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1025D85" w14:textId="1B00A05E" w:rsidR="00D42A44" w:rsidRPr="00253047" w:rsidRDefault="00D42A44" w:rsidP="00253047">
      <w:pPr>
        <w:pStyle w:val="Heading2"/>
      </w:pPr>
      <w:bookmarkStart w:id="12" w:name="_Toc226658992"/>
      <w:r w:rsidRPr="00617033">
        <w:t>6.2 Authorisation thresholds</w:t>
      </w:r>
      <w:bookmarkEnd w:id="12"/>
    </w:p>
    <w:p w14:paraId="5A69FFAD" w14:textId="562E566E"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Spending and contractual commitments must follow:</w:t>
      </w:r>
    </w:p>
    <w:p w14:paraId="2F82717B" w14:textId="5F5973C9" w:rsidR="00D42A44" w:rsidRPr="00253047" w:rsidRDefault="00D42A44" w:rsidP="00253047">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Board Reserved Powers Policy</w:t>
      </w:r>
    </w:p>
    <w:p w14:paraId="3A484929" w14:textId="4CC31F7A" w:rsidR="00D42A44" w:rsidRPr="00253047" w:rsidRDefault="00D42A44" w:rsidP="00253047">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Delegated Authority Schedule</w:t>
      </w:r>
    </w:p>
    <w:p w14:paraId="022B7CB2" w14:textId="3249152B" w:rsidR="00D42A44" w:rsidRPr="00253047" w:rsidRDefault="00D42A44" w:rsidP="00253047">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Internal Financial Controls</w:t>
      </w:r>
    </w:p>
    <w:p w14:paraId="595B6120"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DE05238" w14:textId="6CA35E3E" w:rsidR="00D42A44" w:rsidRPr="00253047" w:rsidRDefault="00D42A44" w:rsidP="00253047">
      <w:pPr>
        <w:pStyle w:val="Heading2"/>
      </w:pPr>
      <w:bookmarkStart w:id="13" w:name="_Toc226658993"/>
      <w:r w:rsidRPr="00617033">
        <w:t>6.3 Banking controls</w:t>
      </w:r>
      <w:bookmarkEnd w:id="13"/>
    </w:p>
    <w:p w14:paraId="430F6548" w14:textId="2D087CA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Once a charity bank account exists:</w:t>
      </w:r>
    </w:p>
    <w:p w14:paraId="40AD4569" w14:textId="7E1B9B17" w:rsidR="00D42A44" w:rsidRPr="00253047" w:rsidRDefault="00D42A44" w:rsidP="00253047">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restrict bank access to authorised signatories only;</w:t>
      </w:r>
    </w:p>
    <w:p w14:paraId="524CA735" w14:textId="6F926261" w:rsidR="00D42A44" w:rsidRPr="00253047" w:rsidRDefault="00D42A44" w:rsidP="00253047">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enable MFA and secure credentials;</w:t>
      </w:r>
    </w:p>
    <w:p w14:paraId="61B782D4" w14:textId="06120F5D" w:rsidR="00D42A44" w:rsidRPr="00253047" w:rsidRDefault="00D42A44" w:rsidP="00253047">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review signatories quarterly and remove access when roles end;</w:t>
      </w:r>
    </w:p>
    <w:p w14:paraId="5822F267" w14:textId="23690A57" w:rsidR="00D42A44" w:rsidRPr="00253047" w:rsidRDefault="00D42A44" w:rsidP="00253047">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perform monthly bank reconciliations.</w:t>
      </w:r>
    </w:p>
    <w:p w14:paraId="4FBA4F21"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D6E6506" w14:textId="287AD1E1" w:rsidR="00D42A44" w:rsidRPr="00253047" w:rsidRDefault="00D42A44" w:rsidP="00253047">
      <w:pPr>
        <w:pStyle w:val="Heading2"/>
      </w:pPr>
      <w:bookmarkStart w:id="14" w:name="_Toc226658994"/>
      <w:r w:rsidRPr="00617033">
        <w:lastRenderedPageBreak/>
        <w:t>6.4 Procurement and supplier checks</w:t>
      </w:r>
      <w:bookmarkEnd w:id="14"/>
    </w:p>
    <w:p w14:paraId="7F265751" w14:textId="0E24A58A" w:rsidR="00D42A44" w:rsidRPr="00253047" w:rsidRDefault="00D42A44" w:rsidP="0025304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use written agreements/contracts for significant spend;</w:t>
      </w:r>
    </w:p>
    <w:p w14:paraId="7CF0AAD8" w14:textId="496B8C9C" w:rsidR="00D42A44" w:rsidRPr="00253047" w:rsidRDefault="00D42A44" w:rsidP="0025304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obtain comparison quotes for material purchases where feasible;</w:t>
      </w:r>
    </w:p>
    <w:p w14:paraId="37D71A61" w14:textId="0930394B" w:rsidR="00D42A44" w:rsidRPr="00253047" w:rsidRDefault="00D42A44" w:rsidP="0025304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check conflicts of interest and record them;</w:t>
      </w:r>
    </w:p>
    <w:p w14:paraId="521BC318" w14:textId="0D015056" w:rsidR="00D42A44" w:rsidRPr="00253047" w:rsidRDefault="00D42A44" w:rsidP="0025304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53047">
        <w:rPr>
          <w:rFonts w:ascii="Calibri" w:hAnsi="Calibri" w:cs="Calibri"/>
          <w:color w:val="000000"/>
          <w:kern w:val="0"/>
        </w:rPr>
        <w:t>verify supplier bank details using a trusted, independent contact method.</w:t>
      </w:r>
    </w:p>
    <w:p w14:paraId="0E1850FB"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720D454" w14:textId="240D4DC4" w:rsidR="00D42A44" w:rsidRPr="003F4B98" w:rsidRDefault="00D42A44" w:rsidP="003F4B98">
      <w:pPr>
        <w:pStyle w:val="Heading2"/>
      </w:pPr>
      <w:bookmarkStart w:id="15" w:name="_Toc226658995"/>
      <w:r w:rsidRPr="00617033">
        <w:t>6.5 Expenses controls</w:t>
      </w:r>
      <w:bookmarkEnd w:id="15"/>
    </w:p>
    <w:p w14:paraId="317E6778" w14:textId="341B1088" w:rsidR="00D42A44" w:rsidRPr="003F4B98" w:rsidRDefault="00D42A44" w:rsidP="003F4B98">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receipts required for reimbursement;</w:t>
      </w:r>
    </w:p>
    <w:p w14:paraId="59542EF9" w14:textId="545AC641" w:rsidR="00D42A44" w:rsidRPr="003F4B98" w:rsidRDefault="00D42A44" w:rsidP="003F4B98">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pre-approval for certain expense categories;</w:t>
      </w:r>
    </w:p>
    <w:p w14:paraId="0D9AF222" w14:textId="46CA58A5" w:rsidR="00D42A44" w:rsidRPr="003F4B98" w:rsidRDefault="00D42A44" w:rsidP="003F4B98">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expenses must be approved by someone other than the claimant.</w:t>
      </w:r>
    </w:p>
    <w:p w14:paraId="0C47B681"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9058D58" w14:textId="65717944" w:rsidR="00D42A44" w:rsidRPr="003F4B98" w:rsidRDefault="00D42A44" w:rsidP="003F4B98">
      <w:pPr>
        <w:pStyle w:val="Heading2"/>
      </w:pPr>
      <w:bookmarkStart w:id="16" w:name="_Toc226658996"/>
      <w:r w:rsidRPr="00617033">
        <w:t>6.6 Donations and fundraising controls</w:t>
      </w:r>
      <w:bookmarkEnd w:id="16"/>
    </w:p>
    <w:p w14:paraId="050C3A92" w14:textId="512A15B0" w:rsidR="00D42A44" w:rsidRPr="003F4B98" w:rsidRDefault="00D42A44" w:rsidP="003F4B98">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use reputable fundraising platforms;</w:t>
      </w:r>
    </w:p>
    <w:p w14:paraId="412F9F19" w14:textId="35614606" w:rsidR="00D42A44" w:rsidRPr="003F4B98" w:rsidRDefault="00D42A44" w:rsidP="003F4B98">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monitor for fake or impersonation pages;</w:t>
      </w:r>
    </w:p>
    <w:p w14:paraId="5AF7546D" w14:textId="625B7BC4" w:rsidR="00D42A44" w:rsidRPr="003F4B98" w:rsidRDefault="00D42A44" w:rsidP="003F4B98">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apply donation due diligence for medium/high or risky donations;</w:t>
      </w:r>
    </w:p>
    <w:p w14:paraId="5D6ECB56" w14:textId="7F834BA5" w:rsidR="00D42A44" w:rsidRPr="003F4B98" w:rsidRDefault="00D42A44" w:rsidP="003F4B98">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keep accurate records of donations, restrictions, and Gift Aid (when applicable).</w:t>
      </w:r>
    </w:p>
    <w:p w14:paraId="7E7B981A"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6EE2D78" w14:textId="6673335E" w:rsidR="00D42A44" w:rsidRPr="003F4B98" w:rsidRDefault="00D42A44" w:rsidP="003F4B98">
      <w:pPr>
        <w:pStyle w:val="Heading2"/>
      </w:pPr>
      <w:bookmarkStart w:id="17" w:name="_Toc226658997"/>
      <w:r w:rsidRPr="00617033">
        <w:t>6.7 Cyber fraud prevention (minimum)</w:t>
      </w:r>
      <w:bookmarkEnd w:id="17"/>
    </w:p>
    <w:p w14:paraId="5A533BD8" w14:textId="003A5B8F" w:rsidR="00D42A44" w:rsidRPr="003F4B98" w:rsidRDefault="00D42A44" w:rsidP="003F4B98">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MFA on email/social accounts where possible;</w:t>
      </w:r>
    </w:p>
    <w:p w14:paraId="462BB2D9" w14:textId="1B57EA76" w:rsidR="00D42A44" w:rsidRPr="003F4B98" w:rsidRDefault="00D42A44" w:rsidP="003F4B98">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strong passwords stored securely;</w:t>
      </w:r>
    </w:p>
    <w:p w14:paraId="1578FF75" w14:textId="3F4DBC4B" w:rsidR="00D42A44" w:rsidRPr="003F4B98" w:rsidRDefault="00D42A44" w:rsidP="003F4B98">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caution with links and attachments;</w:t>
      </w:r>
    </w:p>
    <w:p w14:paraId="5DECF010" w14:textId="449912CA" w:rsidR="00D42A44" w:rsidRPr="003F4B98" w:rsidRDefault="00D42A44" w:rsidP="003F4B98">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verify payment requests by phone using known numbers (not email reply);</w:t>
      </w:r>
    </w:p>
    <w:p w14:paraId="65C2775E" w14:textId="50A51555" w:rsidR="00D42A44" w:rsidRPr="003F4B98" w:rsidRDefault="00D42A44" w:rsidP="003F4B98">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do not share bank details publicly except through official secure pages.</w:t>
      </w:r>
    </w:p>
    <w:p w14:paraId="706A3E04"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88D26BF" w14:textId="71EF85C5" w:rsidR="00D42A44" w:rsidRPr="003F4B98" w:rsidRDefault="00D42A44" w:rsidP="003F4B98">
      <w:pPr>
        <w:pStyle w:val="Heading1"/>
      </w:pPr>
      <w:bookmarkStart w:id="18" w:name="_Toc226658998"/>
      <w:r w:rsidRPr="00617033">
        <w:t>7. Recognising fraud “red flags”</w:t>
      </w:r>
      <w:bookmarkEnd w:id="18"/>
    </w:p>
    <w:p w14:paraId="4802E1F9" w14:textId="38B97849"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Be alert to:</w:t>
      </w:r>
    </w:p>
    <w:p w14:paraId="31A3EF77" w14:textId="15708FC3" w:rsidR="00D42A44" w:rsidRPr="003F4B98" w:rsidRDefault="00D42A44" w:rsidP="003F4B98">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urgent requests to transfer money, especially “confidential” requests;</w:t>
      </w:r>
    </w:p>
    <w:p w14:paraId="7926722E" w14:textId="75BCBBC6" w:rsidR="00D42A44" w:rsidRPr="003F4B98" w:rsidRDefault="00D42A44" w:rsidP="003F4B98">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changes to supplier bank details by email;</w:t>
      </w:r>
    </w:p>
    <w:p w14:paraId="52F759A1" w14:textId="7C110C93" w:rsidR="00D42A44" w:rsidRPr="003F4B98" w:rsidRDefault="00D42A44" w:rsidP="003F4B98">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missing invoices/receipts or repeated “lost receipt” claims;</w:t>
      </w:r>
    </w:p>
    <w:p w14:paraId="7636462F" w14:textId="73978F1C" w:rsidR="00D42A44" w:rsidRPr="003F4B98" w:rsidRDefault="00D42A44" w:rsidP="003F4B98">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unusual patterns in expenses or cancellations/refunds;</w:t>
      </w:r>
    </w:p>
    <w:p w14:paraId="1B2F6AF8" w14:textId="3B206BE8" w:rsidR="00D42A44" w:rsidRPr="003F4B98" w:rsidRDefault="00D42A44" w:rsidP="003F4B98">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fundraising pages using our name but not linked from our official website;</w:t>
      </w:r>
    </w:p>
    <w:p w14:paraId="0527632C" w14:textId="2256ED4C" w:rsidR="00D42A44" w:rsidRPr="003F4B98" w:rsidRDefault="00D42A44" w:rsidP="003F4B98">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F4B98">
        <w:rPr>
          <w:rFonts w:ascii="Calibri" w:hAnsi="Calibri" w:cs="Calibri"/>
          <w:color w:val="000000"/>
          <w:kern w:val="0"/>
        </w:rPr>
        <w:t>unexpected messages from “platform support” asking for passwords.</w:t>
      </w:r>
    </w:p>
    <w:p w14:paraId="53142F81"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86F3B42"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If in doubt, pause and escalate.</w:t>
      </w:r>
    </w:p>
    <w:p w14:paraId="6E41332F"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76732C1" w14:textId="17437341" w:rsidR="00D42A44" w:rsidRPr="003F4B98" w:rsidRDefault="00D42A44" w:rsidP="003F4B98">
      <w:pPr>
        <w:pStyle w:val="Heading1"/>
      </w:pPr>
      <w:bookmarkStart w:id="19" w:name="_Toc226658999"/>
      <w:r w:rsidRPr="00617033">
        <w:lastRenderedPageBreak/>
        <w:t>8. Reporting suspected fraud (what to do)</w:t>
      </w:r>
      <w:bookmarkEnd w:id="19"/>
    </w:p>
    <w:p w14:paraId="18DFE896" w14:textId="3CD0C292"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If you suspect fraud or attempted fraud:</w:t>
      </w:r>
    </w:p>
    <w:p w14:paraId="60EA75BE" w14:textId="632F6D44" w:rsidR="00D42A44" w:rsidRPr="009305DE" w:rsidRDefault="00D42A44" w:rsidP="009305DE">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9305DE">
        <w:rPr>
          <w:rFonts w:ascii="Calibri" w:hAnsi="Calibri" w:cs="Calibri"/>
          <w:b/>
          <w:bCs/>
          <w:color w:val="000000"/>
          <w:kern w:val="0"/>
        </w:rPr>
        <w:t>Do not confront</w:t>
      </w:r>
      <w:r w:rsidRPr="009305DE">
        <w:rPr>
          <w:rFonts w:ascii="Calibri" w:hAnsi="Calibri" w:cs="Calibri"/>
          <w:color w:val="000000"/>
          <w:kern w:val="0"/>
        </w:rPr>
        <w:t xml:space="preserve"> the suspected person.</w:t>
      </w:r>
    </w:p>
    <w:p w14:paraId="1DB3DD28" w14:textId="1B22B2F8" w:rsidR="00D42A44" w:rsidRPr="009305DE" w:rsidRDefault="00D42A44" w:rsidP="009305DE">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9305DE">
        <w:rPr>
          <w:rFonts w:ascii="Calibri" w:hAnsi="Calibri" w:cs="Calibri"/>
          <w:b/>
          <w:bCs/>
          <w:color w:val="000000"/>
          <w:kern w:val="0"/>
        </w:rPr>
        <w:t>Do not investigate</w:t>
      </w:r>
      <w:r w:rsidRPr="009305DE">
        <w:rPr>
          <w:rFonts w:ascii="Calibri" w:hAnsi="Calibri" w:cs="Calibri"/>
          <w:color w:val="000000"/>
          <w:kern w:val="0"/>
        </w:rPr>
        <w:t xml:space="preserve"> beyond preserving evidence.</w:t>
      </w:r>
    </w:p>
    <w:p w14:paraId="183806EC" w14:textId="621CBF3C" w:rsidR="00D42A44" w:rsidRPr="009305DE" w:rsidRDefault="00D42A44" w:rsidP="009305DE">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9305DE">
        <w:rPr>
          <w:rFonts w:ascii="Calibri" w:hAnsi="Calibri" w:cs="Calibri"/>
          <w:b/>
          <w:bCs/>
          <w:color w:val="000000"/>
          <w:kern w:val="0"/>
        </w:rPr>
        <w:t>Preserve evidence</w:t>
      </w:r>
      <w:r w:rsidRPr="009305DE">
        <w:rPr>
          <w:rFonts w:ascii="Calibri" w:hAnsi="Calibri" w:cs="Calibri"/>
          <w:color w:val="000000"/>
          <w:kern w:val="0"/>
        </w:rPr>
        <w:t>: emails, messages, screenshots, bank references, invoices.</w:t>
      </w:r>
    </w:p>
    <w:p w14:paraId="6EFE8999" w14:textId="77777777" w:rsidR="009305DE" w:rsidRPr="009305DE" w:rsidRDefault="00D42A44" w:rsidP="009305DE">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9305DE">
        <w:rPr>
          <w:rFonts w:ascii="Calibri" w:hAnsi="Calibri" w:cs="Calibri"/>
          <w:color w:val="000000"/>
          <w:kern w:val="0"/>
        </w:rPr>
        <w:t>Report immediately to:</w:t>
      </w:r>
    </w:p>
    <w:p w14:paraId="5D634929" w14:textId="77777777" w:rsidR="009305DE" w:rsidRPr="009305DE" w:rsidRDefault="00D42A44" w:rsidP="009305DE">
      <w:pPr>
        <w:pStyle w:val="ListParagraph"/>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b/>
          <w:bCs/>
          <w:color w:val="000000"/>
          <w:kern w:val="0"/>
        </w:rPr>
        <w:t>Chair:</w:t>
      </w:r>
      <w:r w:rsidRPr="009305DE">
        <w:rPr>
          <w:rFonts w:ascii="Calibri" w:hAnsi="Calibri" w:cs="Calibri"/>
          <w:color w:val="000000"/>
          <w:kern w:val="0"/>
        </w:rPr>
        <w:t xml:space="preserve"> siblingkinship@outlook.com | 07957 239820</w:t>
      </w:r>
    </w:p>
    <w:p w14:paraId="126A82E2" w14:textId="2AB0D836" w:rsidR="00D42A44" w:rsidRPr="009305DE" w:rsidRDefault="00D42A44" w:rsidP="009305DE">
      <w:pPr>
        <w:pStyle w:val="ListParagraph"/>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b/>
          <w:bCs/>
          <w:color w:val="000000"/>
          <w:kern w:val="0"/>
        </w:rPr>
        <w:t>Treasurer/Finance Lead (if appointed):</w:t>
      </w:r>
      <w:r w:rsidRPr="009305DE">
        <w:rPr>
          <w:rFonts w:ascii="Calibri" w:hAnsi="Calibri" w:cs="Calibri"/>
          <w:color w:val="000000"/>
          <w:kern w:val="0"/>
        </w:rPr>
        <w:t xml:space="preserve"> __________________________</w:t>
      </w:r>
    </w:p>
    <w:p w14:paraId="6817DCEA" w14:textId="77777777" w:rsidR="009305DE" w:rsidRPr="009305DE" w:rsidRDefault="00D42A44" w:rsidP="009305DE">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9305DE">
        <w:rPr>
          <w:rFonts w:ascii="Calibri" w:hAnsi="Calibri" w:cs="Calibri"/>
          <w:color w:val="000000"/>
          <w:kern w:val="0"/>
        </w:rPr>
        <w:t>If the concern involves the Chair, report to another trustee (per Whistleblowing Policy):</w:t>
      </w:r>
    </w:p>
    <w:p w14:paraId="7A673BD9" w14:textId="685A37B4" w:rsidR="00D42A44" w:rsidRPr="009305DE" w:rsidRDefault="00D42A44" w:rsidP="009305DE">
      <w:pPr>
        <w:pStyle w:val="ListParagraph"/>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b/>
          <w:bCs/>
          <w:color w:val="000000"/>
          <w:kern w:val="0"/>
        </w:rPr>
        <w:t>Alternate trustee contact:</w:t>
      </w:r>
      <w:r w:rsidRPr="009305DE">
        <w:rPr>
          <w:rFonts w:ascii="Calibri" w:hAnsi="Calibri" w:cs="Calibri"/>
          <w:color w:val="000000"/>
          <w:kern w:val="0"/>
        </w:rPr>
        <w:t xml:space="preserve"> ________________________________</w:t>
      </w:r>
    </w:p>
    <w:p w14:paraId="656FEDE3"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20619A0"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Reports can be made under the Whistleblowing Policy if needed.</w:t>
      </w:r>
    </w:p>
    <w:p w14:paraId="0F11C1C8"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D517CFE" w14:textId="539A1806" w:rsidR="00D42A44" w:rsidRPr="009305DE" w:rsidRDefault="00D42A44" w:rsidP="009305DE">
      <w:pPr>
        <w:pStyle w:val="Heading1"/>
      </w:pPr>
      <w:bookmarkStart w:id="20" w:name="_Toc226659000"/>
      <w:r w:rsidRPr="00617033">
        <w:t>9. Response and investigation procedure</w:t>
      </w:r>
      <w:bookmarkEnd w:id="20"/>
    </w:p>
    <w:p w14:paraId="7A34E660"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On receipt of a fraud concern, the Chair/Treasurer (or Board) will:</w:t>
      </w:r>
    </w:p>
    <w:p w14:paraId="5A76E35D"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AC9E797" w14:textId="504AD601" w:rsidR="00D42A44" w:rsidRPr="009305DE" w:rsidRDefault="00D42A44" w:rsidP="009305DE">
      <w:pPr>
        <w:pStyle w:val="Heading2"/>
      </w:pPr>
      <w:bookmarkStart w:id="21" w:name="_Toc226659001"/>
      <w:r w:rsidRPr="00617033">
        <w:t>9.1 Immediate containment</w:t>
      </w:r>
      <w:bookmarkEnd w:id="21"/>
    </w:p>
    <w:p w14:paraId="4EC63BE2" w14:textId="1A751EE9" w:rsidR="00D42A44" w:rsidRPr="009305DE" w:rsidRDefault="00D42A44" w:rsidP="009305DE">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suspend relevant transactions or access rights;</w:t>
      </w:r>
    </w:p>
    <w:p w14:paraId="25F43780" w14:textId="0B1032FE" w:rsidR="00D42A44" w:rsidRPr="009305DE" w:rsidRDefault="00D42A44" w:rsidP="009305DE">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change passwords and secure accounts (if cyber-related);</w:t>
      </w:r>
    </w:p>
    <w:p w14:paraId="250200A5" w14:textId="592861A7" w:rsidR="00D42A44" w:rsidRPr="009305DE" w:rsidRDefault="00D42A44" w:rsidP="009305DE">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contact bank/platform immediately if funds may be at risk;</w:t>
      </w:r>
    </w:p>
    <w:p w14:paraId="58DF76EF" w14:textId="779CDCF6" w:rsidR="00D42A44" w:rsidRPr="009305DE" w:rsidRDefault="00D42A44" w:rsidP="009305DE">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isolate affected systems (where appropriate).</w:t>
      </w:r>
    </w:p>
    <w:p w14:paraId="0FE2831F"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612C070" w14:textId="570B5927" w:rsidR="00D42A44" w:rsidRPr="009305DE" w:rsidRDefault="00D42A44" w:rsidP="009305DE">
      <w:pPr>
        <w:pStyle w:val="Heading2"/>
      </w:pPr>
      <w:bookmarkStart w:id="22" w:name="_Toc226659002"/>
      <w:r w:rsidRPr="00617033">
        <w:t>9.2 Assessment and investigation</w:t>
      </w:r>
      <w:bookmarkEnd w:id="22"/>
    </w:p>
    <w:p w14:paraId="486D87FE" w14:textId="003B82D5" w:rsidR="00D42A44" w:rsidRPr="009305DE" w:rsidRDefault="00D42A44" w:rsidP="009305DE">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appoint an investigator (trustee not conflicted);</w:t>
      </w:r>
    </w:p>
    <w:p w14:paraId="2D06E621" w14:textId="3DAB424A" w:rsidR="00D42A44" w:rsidRPr="009305DE" w:rsidRDefault="00D42A44" w:rsidP="009305DE">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review records, transactions, communications;</w:t>
      </w:r>
    </w:p>
    <w:p w14:paraId="7CB74512" w14:textId="6ECBC989" w:rsidR="00D42A44" w:rsidRPr="009305DE" w:rsidRDefault="00D42A44" w:rsidP="009305DE">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document all actions and findings;</w:t>
      </w:r>
    </w:p>
    <w:p w14:paraId="1DE1AF83" w14:textId="6F35D6FB" w:rsidR="00D42A44" w:rsidRPr="009305DE" w:rsidRDefault="00D42A44" w:rsidP="009305DE">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maintain confidentiality and fairness.</w:t>
      </w:r>
    </w:p>
    <w:p w14:paraId="761704AF"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DE65174" w14:textId="253B5CB4" w:rsidR="00D42A44" w:rsidRPr="009305DE" w:rsidRDefault="00D42A44" w:rsidP="009305DE">
      <w:pPr>
        <w:pStyle w:val="Heading2"/>
      </w:pPr>
      <w:bookmarkStart w:id="23" w:name="_Toc226659003"/>
      <w:r w:rsidRPr="00617033">
        <w:t>9.3 Outcomes</w:t>
      </w:r>
      <w:bookmarkEnd w:id="23"/>
    </w:p>
    <w:p w14:paraId="470ADA7B" w14:textId="4A8FB2AA"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Actions may include:</w:t>
      </w:r>
    </w:p>
    <w:p w14:paraId="066C68C5" w14:textId="44CB8152" w:rsidR="00D42A44" w:rsidRPr="009305DE" w:rsidRDefault="00D42A44" w:rsidP="009305DE">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recovery action (bank chargebacks, platform reports);</w:t>
      </w:r>
    </w:p>
    <w:p w14:paraId="07FBF701" w14:textId="6F206B48" w:rsidR="00D42A44" w:rsidRPr="009305DE" w:rsidRDefault="00D42A44" w:rsidP="009305DE">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disciplinary action (staff) or ending volunteer involvement;</w:t>
      </w:r>
    </w:p>
    <w:p w14:paraId="683FA5FF" w14:textId="4F0062FA" w:rsidR="00D42A44" w:rsidRPr="009305DE" w:rsidRDefault="00D42A44" w:rsidP="009305DE">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trustee conduct action/removal procedures (where applicable);</w:t>
      </w:r>
    </w:p>
    <w:p w14:paraId="6CD01029" w14:textId="1745060A" w:rsidR="00D42A44" w:rsidRPr="009305DE" w:rsidRDefault="00D42A44" w:rsidP="009305DE">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reporting to police, Action Fraud, the bank, funders;</w:t>
      </w:r>
    </w:p>
    <w:p w14:paraId="0508DDA6" w14:textId="371633F6" w:rsidR="00D42A44" w:rsidRPr="009305DE" w:rsidRDefault="00D42A44" w:rsidP="009305DE">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lastRenderedPageBreak/>
        <w:t>reporting to regulators (Charity Commission serious incident reporting once registered; ICO if data impacted).</w:t>
      </w:r>
    </w:p>
    <w:p w14:paraId="402BDA3C"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6227DA0" w14:textId="032047CF" w:rsidR="00D42A44" w:rsidRPr="009305DE" w:rsidRDefault="00D42A44" w:rsidP="009305DE">
      <w:pPr>
        <w:pStyle w:val="Heading2"/>
      </w:pPr>
      <w:bookmarkStart w:id="24" w:name="_Toc226659004"/>
      <w:r w:rsidRPr="00617033">
        <w:t>9.4 Communication</w:t>
      </w:r>
      <w:bookmarkEnd w:id="24"/>
    </w:p>
    <w:p w14:paraId="443A24B0" w14:textId="03346D13" w:rsidR="00D42A44" w:rsidRPr="009305DE" w:rsidRDefault="00D42A44" w:rsidP="009305DE">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Keep Board informed.</w:t>
      </w:r>
    </w:p>
    <w:p w14:paraId="059E4B4F" w14:textId="22A3B68D" w:rsidR="00D42A44" w:rsidRPr="009305DE" w:rsidRDefault="00D42A44" w:rsidP="009305DE">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Notify funders/donors where required and appropriate.</w:t>
      </w:r>
    </w:p>
    <w:p w14:paraId="24BBC13C" w14:textId="3883EEBF" w:rsidR="00D42A44" w:rsidRPr="009305DE" w:rsidRDefault="00D42A44" w:rsidP="009305DE">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Inform affected individuals if there was a data element (GDPR breach notification rules apply).</w:t>
      </w:r>
    </w:p>
    <w:p w14:paraId="51F0E2BA"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1811BFC" w14:textId="04F33407" w:rsidR="00D42A44" w:rsidRPr="009305DE" w:rsidRDefault="00D42A44" w:rsidP="009305DE">
      <w:pPr>
        <w:pStyle w:val="Heading1"/>
      </w:pPr>
      <w:bookmarkStart w:id="25" w:name="_Toc226659005"/>
      <w:r w:rsidRPr="00617033">
        <w:t>10. Record keeping</w:t>
      </w:r>
      <w:bookmarkEnd w:id="25"/>
    </w:p>
    <w:p w14:paraId="76308B94" w14:textId="7431D0EC"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Sibling Kinship will maintain a confidential Fraud Incident Log including:</w:t>
      </w:r>
    </w:p>
    <w:p w14:paraId="3F67AD45" w14:textId="508A0DC5" w:rsidR="00D42A44" w:rsidRPr="009305DE" w:rsidRDefault="00D42A44" w:rsidP="009305DE">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date and nature of concern,</w:t>
      </w:r>
    </w:p>
    <w:p w14:paraId="076EF754" w14:textId="31D301EA" w:rsidR="00D42A44" w:rsidRPr="009305DE" w:rsidRDefault="00D42A44" w:rsidP="009305DE">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actions taken and outcomes,</w:t>
      </w:r>
    </w:p>
    <w:p w14:paraId="4712FB07" w14:textId="23372650" w:rsidR="00D42A44" w:rsidRPr="009305DE" w:rsidRDefault="00D42A44" w:rsidP="009305DE">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financial impact (estimated/actual),</w:t>
      </w:r>
    </w:p>
    <w:p w14:paraId="3E350725" w14:textId="6AF5302F" w:rsidR="00D42A44" w:rsidRPr="009305DE" w:rsidRDefault="00D42A44" w:rsidP="009305DE">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reporting made to external bodies,</w:t>
      </w:r>
    </w:p>
    <w:p w14:paraId="135FFAD9" w14:textId="3DCB20CB" w:rsidR="00D42A44" w:rsidRPr="009305DE" w:rsidRDefault="00D42A44" w:rsidP="009305DE">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learning and control improvements.</w:t>
      </w:r>
    </w:p>
    <w:p w14:paraId="64271997"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B0DAFFD"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Records will be retained in line with the Records Retention Schedule.</w:t>
      </w:r>
    </w:p>
    <w:p w14:paraId="67255998"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AE52178" w14:textId="7F3AB621" w:rsidR="00D42A44" w:rsidRPr="009305DE" w:rsidRDefault="00D42A44" w:rsidP="009305DE">
      <w:pPr>
        <w:pStyle w:val="Heading1"/>
      </w:pPr>
      <w:bookmarkStart w:id="26" w:name="_Toc226659006"/>
      <w:r w:rsidRPr="00617033">
        <w:t>11. Protection for reporters</w:t>
      </w:r>
      <w:bookmarkEnd w:id="26"/>
    </w:p>
    <w:p w14:paraId="0341D50F"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Sibling Kinship will not tolerate retaliation against anyone who reports a fraud concern in good faith. Concerns may be raised under the Whistleblowing Policy.</w:t>
      </w:r>
    </w:p>
    <w:p w14:paraId="0F975979"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BC91DDE" w14:textId="0E80C402" w:rsidR="00D42A44" w:rsidRPr="009305DE" w:rsidRDefault="00D42A44" w:rsidP="009305DE">
      <w:pPr>
        <w:pStyle w:val="Heading1"/>
      </w:pPr>
      <w:bookmarkStart w:id="27" w:name="_Toc226659007"/>
      <w:r w:rsidRPr="00617033">
        <w:t>12. Review and learning</w:t>
      </w:r>
      <w:bookmarkEnd w:id="27"/>
    </w:p>
    <w:p w14:paraId="12B36C01" w14:textId="313DADD2"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After any incident or near miss, the Board will:</w:t>
      </w:r>
    </w:p>
    <w:p w14:paraId="0843189D" w14:textId="4C0D02DF" w:rsidR="00D42A44" w:rsidRPr="009305DE" w:rsidRDefault="00D42A44" w:rsidP="009305D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review root causes and weaknesses;</w:t>
      </w:r>
    </w:p>
    <w:p w14:paraId="111405FF" w14:textId="3023FF65" w:rsidR="00D42A44" w:rsidRPr="009305DE" w:rsidRDefault="00D42A44" w:rsidP="009305D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update internal controls and training;</w:t>
      </w:r>
    </w:p>
    <w:p w14:paraId="4836BBA3" w14:textId="7683B845" w:rsidR="00D42A44" w:rsidRPr="009305DE" w:rsidRDefault="00D42A44" w:rsidP="009305D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305DE">
        <w:rPr>
          <w:rFonts w:ascii="Calibri" w:hAnsi="Calibri" w:cs="Calibri"/>
          <w:color w:val="000000"/>
          <w:kern w:val="0"/>
        </w:rPr>
        <w:t>update policies and the risk register.</w:t>
      </w:r>
    </w:p>
    <w:p w14:paraId="76C9384C" w14:textId="77777777" w:rsidR="00D42A44" w:rsidRPr="00617033" w:rsidRDefault="00D42A44" w:rsidP="00617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5EDFAC9" w14:textId="2081C4E1" w:rsidR="00592644" w:rsidRPr="00617033" w:rsidRDefault="00D42A44" w:rsidP="00617033">
      <w:pPr>
        <w:spacing w:line="276" w:lineRule="auto"/>
        <w:rPr>
          <w:rFonts w:ascii="Calibri" w:hAnsi="Calibri" w:cs="Calibri"/>
        </w:rPr>
      </w:pPr>
      <w:r w:rsidRPr="00617033">
        <w:rPr>
          <w:rFonts w:ascii="Calibri" w:hAnsi="Calibri" w:cs="Calibri"/>
          <w:color w:val="000000"/>
          <w:kern w:val="0"/>
        </w:rPr>
        <w:t>This policy is reviewed annually and as the charity grows (e.g., hiring staff, grant-making, in-person events).</w:t>
      </w:r>
    </w:p>
    <w:sectPr w:rsidR="00592644" w:rsidRPr="006170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2B87" w14:textId="77777777" w:rsidR="006A6160" w:rsidRDefault="006A6160">
      <w:r>
        <w:separator/>
      </w:r>
    </w:p>
  </w:endnote>
  <w:endnote w:type="continuationSeparator" w:id="0">
    <w:p w14:paraId="2853E784" w14:textId="77777777" w:rsidR="006A6160" w:rsidRDefault="006A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3126" w14:textId="77777777" w:rsidR="00181D49" w:rsidRDefault="00181D49"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2304D1A" w14:textId="77777777" w:rsidR="00181D49" w:rsidRDefault="00181D49"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4443" w14:textId="77777777" w:rsidR="00181D49" w:rsidRDefault="00181D49"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26769F99" w14:textId="77777777" w:rsidR="00181D49" w:rsidRDefault="00181D49"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9408" w14:textId="77777777" w:rsidR="00181D49" w:rsidRDefault="00181D49"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16B0BA92" w14:textId="77777777" w:rsidR="00181D49" w:rsidRDefault="00181D49"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41A9" w14:textId="77777777" w:rsidR="006A6160" w:rsidRDefault="006A6160">
      <w:r>
        <w:separator/>
      </w:r>
    </w:p>
  </w:footnote>
  <w:footnote w:type="continuationSeparator" w:id="0">
    <w:p w14:paraId="3AE4CC05" w14:textId="77777777" w:rsidR="006A6160" w:rsidRDefault="006A6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F22B" w14:textId="77777777" w:rsidR="00181D49" w:rsidRDefault="00181D49" w:rsidP="009B069C">
    <w:pPr>
      <w:pStyle w:val="Header"/>
      <w:tabs>
        <w:tab w:val="clear" w:pos="4513"/>
        <w:tab w:val="clear" w:pos="9026"/>
        <w:tab w:val="left" w:pos="6420"/>
      </w:tabs>
      <w:jc w:val="right"/>
    </w:pPr>
    <w:r>
      <w:tab/>
    </w:r>
    <w:r>
      <w:rPr>
        <w:noProof/>
      </w:rPr>
      <w:drawing>
        <wp:inline distT="0" distB="0" distL="0" distR="0" wp14:anchorId="3B5457C9" wp14:editId="2DB87F54">
          <wp:extent cx="1789025" cy="1256044"/>
          <wp:effectExtent l="0" t="0" r="1905" b="1270"/>
          <wp:docPr id="548512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A93"/>
    <w:multiLevelType w:val="hybridMultilevel"/>
    <w:tmpl w:val="A56E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3C7B"/>
    <w:multiLevelType w:val="hybridMultilevel"/>
    <w:tmpl w:val="7272EF6A"/>
    <w:lvl w:ilvl="0" w:tplc="0BE803F0">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B6F0B"/>
    <w:multiLevelType w:val="hybridMultilevel"/>
    <w:tmpl w:val="A014C6B6"/>
    <w:lvl w:ilvl="0" w:tplc="3F7268FC">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E039A"/>
    <w:multiLevelType w:val="hybridMultilevel"/>
    <w:tmpl w:val="D51C4D8A"/>
    <w:lvl w:ilvl="0" w:tplc="A1DAB032">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85C3E"/>
    <w:multiLevelType w:val="hybridMultilevel"/>
    <w:tmpl w:val="16AC10D2"/>
    <w:lvl w:ilvl="0" w:tplc="85882414">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0274C"/>
    <w:multiLevelType w:val="hybridMultilevel"/>
    <w:tmpl w:val="5BEC03AE"/>
    <w:lvl w:ilvl="0" w:tplc="28D24D2E">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F1A33"/>
    <w:multiLevelType w:val="hybridMultilevel"/>
    <w:tmpl w:val="E42C1A9C"/>
    <w:lvl w:ilvl="0" w:tplc="88303C48">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456092"/>
    <w:multiLevelType w:val="hybridMultilevel"/>
    <w:tmpl w:val="5B8EEA60"/>
    <w:lvl w:ilvl="0" w:tplc="AB463414">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2738CC"/>
    <w:multiLevelType w:val="hybridMultilevel"/>
    <w:tmpl w:val="483EDAAE"/>
    <w:lvl w:ilvl="0" w:tplc="17740E32">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13A4B"/>
    <w:multiLevelType w:val="hybridMultilevel"/>
    <w:tmpl w:val="7CB2332A"/>
    <w:lvl w:ilvl="0" w:tplc="6D003B76">
      <w:start w:val="1"/>
      <w:numFmt w:val="decimal"/>
      <w:lvlText w:val="%1."/>
      <w:lvlJc w:val="left"/>
      <w:pPr>
        <w:ind w:left="1120" w:hanging="560"/>
      </w:pPr>
      <w:rPr>
        <w:rFonts w:hint="default"/>
        <w:color w:val="000000"/>
      </w:rPr>
    </w:lvl>
    <w:lvl w:ilvl="1" w:tplc="08090019">
      <w:start w:val="1"/>
      <w:numFmt w:val="lowerLetter"/>
      <w:lvlText w:val="%2."/>
      <w:lvlJc w:val="left"/>
      <w:pPr>
        <w:ind w:left="1640" w:hanging="360"/>
      </w:pPr>
    </w:lvl>
    <w:lvl w:ilvl="2" w:tplc="0809001B">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0" w15:restartNumberingAfterBreak="0">
    <w:nsid w:val="1DC546CD"/>
    <w:multiLevelType w:val="hybridMultilevel"/>
    <w:tmpl w:val="F008F8E8"/>
    <w:lvl w:ilvl="0" w:tplc="9C88B790">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86249"/>
    <w:multiLevelType w:val="hybridMultilevel"/>
    <w:tmpl w:val="9F645284"/>
    <w:lvl w:ilvl="0" w:tplc="85882414">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A95E52"/>
    <w:multiLevelType w:val="hybridMultilevel"/>
    <w:tmpl w:val="E6643848"/>
    <w:lvl w:ilvl="0" w:tplc="3F7268FC">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51548A"/>
    <w:multiLevelType w:val="hybridMultilevel"/>
    <w:tmpl w:val="E2880814"/>
    <w:lvl w:ilvl="0" w:tplc="DEB462A2">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25DA9"/>
    <w:multiLevelType w:val="hybridMultilevel"/>
    <w:tmpl w:val="F03E44D0"/>
    <w:lvl w:ilvl="0" w:tplc="F3024ACC">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492198"/>
    <w:multiLevelType w:val="hybridMultilevel"/>
    <w:tmpl w:val="E98C38AC"/>
    <w:lvl w:ilvl="0" w:tplc="5FF6B60A">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91E68"/>
    <w:multiLevelType w:val="hybridMultilevel"/>
    <w:tmpl w:val="6C44DF92"/>
    <w:lvl w:ilvl="0" w:tplc="4D8C48E2">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9F1492"/>
    <w:multiLevelType w:val="hybridMultilevel"/>
    <w:tmpl w:val="97F04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4620A4"/>
    <w:multiLevelType w:val="hybridMultilevel"/>
    <w:tmpl w:val="A6CC5E86"/>
    <w:lvl w:ilvl="0" w:tplc="265E28EE">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277F57"/>
    <w:multiLevelType w:val="hybridMultilevel"/>
    <w:tmpl w:val="F8DE19F8"/>
    <w:lvl w:ilvl="0" w:tplc="9464452A">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482F5F"/>
    <w:multiLevelType w:val="hybridMultilevel"/>
    <w:tmpl w:val="F6FE220A"/>
    <w:lvl w:ilvl="0" w:tplc="4C62B140">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71E7B"/>
    <w:multiLevelType w:val="hybridMultilevel"/>
    <w:tmpl w:val="C444EC2E"/>
    <w:lvl w:ilvl="0" w:tplc="BE9E3F7C">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E21CCC"/>
    <w:multiLevelType w:val="hybridMultilevel"/>
    <w:tmpl w:val="0BD09A46"/>
    <w:lvl w:ilvl="0" w:tplc="4D8C48E2">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A1290"/>
    <w:multiLevelType w:val="hybridMultilevel"/>
    <w:tmpl w:val="E076B9F6"/>
    <w:lvl w:ilvl="0" w:tplc="9464452A">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1C79"/>
    <w:multiLevelType w:val="hybridMultilevel"/>
    <w:tmpl w:val="097C4BDC"/>
    <w:lvl w:ilvl="0" w:tplc="233AE3A2">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8647A"/>
    <w:multiLevelType w:val="hybridMultilevel"/>
    <w:tmpl w:val="D7F6AA78"/>
    <w:lvl w:ilvl="0" w:tplc="88303C48">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96D82"/>
    <w:multiLevelType w:val="hybridMultilevel"/>
    <w:tmpl w:val="00F2AD56"/>
    <w:lvl w:ilvl="0" w:tplc="A1DAB032">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CD34C3"/>
    <w:multiLevelType w:val="hybridMultilevel"/>
    <w:tmpl w:val="818EA812"/>
    <w:lvl w:ilvl="0" w:tplc="4C62B140">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A81068"/>
    <w:multiLevelType w:val="hybridMultilevel"/>
    <w:tmpl w:val="34668806"/>
    <w:lvl w:ilvl="0" w:tplc="BE9E3F7C">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2D704F"/>
    <w:multiLevelType w:val="hybridMultilevel"/>
    <w:tmpl w:val="ACFCF21C"/>
    <w:lvl w:ilvl="0" w:tplc="9C88B790">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FD1655B"/>
    <w:multiLevelType w:val="hybridMultilevel"/>
    <w:tmpl w:val="41BACB2E"/>
    <w:lvl w:ilvl="0" w:tplc="DEB462A2">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121620F"/>
    <w:multiLevelType w:val="hybridMultilevel"/>
    <w:tmpl w:val="269EF2EC"/>
    <w:lvl w:ilvl="0" w:tplc="F80A627E">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F911E9"/>
    <w:multiLevelType w:val="hybridMultilevel"/>
    <w:tmpl w:val="80A26C50"/>
    <w:lvl w:ilvl="0" w:tplc="09E4BFAC">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FE5B1D"/>
    <w:multiLevelType w:val="hybridMultilevel"/>
    <w:tmpl w:val="DBB447E6"/>
    <w:lvl w:ilvl="0" w:tplc="09E4BFAC">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BD7E0D"/>
    <w:multiLevelType w:val="hybridMultilevel"/>
    <w:tmpl w:val="FFBC604A"/>
    <w:lvl w:ilvl="0" w:tplc="F80A627E">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587B78"/>
    <w:multiLevelType w:val="hybridMultilevel"/>
    <w:tmpl w:val="0BDAEBA2"/>
    <w:lvl w:ilvl="0" w:tplc="28D24D2E">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402D8"/>
    <w:multiLevelType w:val="hybridMultilevel"/>
    <w:tmpl w:val="FB847F38"/>
    <w:lvl w:ilvl="0" w:tplc="17740E32">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E50962"/>
    <w:multiLevelType w:val="hybridMultilevel"/>
    <w:tmpl w:val="66FC65F2"/>
    <w:lvl w:ilvl="0" w:tplc="0BE803F0">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FB0949"/>
    <w:multiLevelType w:val="hybridMultilevel"/>
    <w:tmpl w:val="49247A3A"/>
    <w:lvl w:ilvl="0" w:tplc="3870AFA8">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405E84"/>
    <w:multiLevelType w:val="hybridMultilevel"/>
    <w:tmpl w:val="17B8489E"/>
    <w:lvl w:ilvl="0" w:tplc="3A0C2BC8">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44043F"/>
    <w:multiLevelType w:val="hybridMultilevel"/>
    <w:tmpl w:val="E4287F40"/>
    <w:lvl w:ilvl="0" w:tplc="3024631E">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746A0A"/>
    <w:multiLevelType w:val="hybridMultilevel"/>
    <w:tmpl w:val="91AACA90"/>
    <w:lvl w:ilvl="0" w:tplc="3870AFA8">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AD28E6"/>
    <w:multiLevelType w:val="hybridMultilevel"/>
    <w:tmpl w:val="7BA019EC"/>
    <w:lvl w:ilvl="0" w:tplc="AB463414">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20611E"/>
    <w:multiLevelType w:val="hybridMultilevel"/>
    <w:tmpl w:val="07163B10"/>
    <w:lvl w:ilvl="0" w:tplc="3A0C2BC8">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251897"/>
    <w:multiLevelType w:val="hybridMultilevel"/>
    <w:tmpl w:val="117296D0"/>
    <w:lvl w:ilvl="0" w:tplc="265E28EE">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7A3D0A"/>
    <w:multiLevelType w:val="hybridMultilevel"/>
    <w:tmpl w:val="7FFC7D90"/>
    <w:lvl w:ilvl="0" w:tplc="233AE3A2">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2C5AAC"/>
    <w:multiLevelType w:val="hybridMultilevel"/>
    <w:tmpl w:val="99FCCDF8"/>
    <w:lvl w:ilvl="0" w:tplc="3024631E">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66A3C"/>
    <w:multiLevelType w:val="hybridMultilevel"/>
    <w:tmpl w:val="0B02CE56"/>
    <w:lvl w:ilvl="0" w:tplc="5FF6B60A">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1814342">
    <w:abstractNumId w:val="0"/>
  </w:num>
  <w:num w:numId="2" w16cid:durableId="1916891080">
    <w:abstractNumId w:val="40"/>
  </w:num>
  <w:num w:numId="3" w16cid:durableId="1845700763">
    <w:abstractNumId w:val="46"/>
  </w:num>
  <w:num w:numId="4" w16cid:durableId="563108418">
    <w:abstractNumId w:val="30"/>
  </w:num>
  <w:num w:numId="5" w16cid:durableId="209610862">
    <w:abstractNumId w:val="13"/>
  </w:num>
  <w:num w:numId="6" w16cid:durableId="817917762">
    <w:abstractNumId w:val="36"/>
  </w:num>
  <w:num w:numId="7" w16cid:durableId="1444182885">
    <w:abstractNumId w:val="8"/>
  </w:num>
  <w:num w:numId="8" w16cid:durableId="1109931689">
    <w:abstractNumId w:val="39"/>
  </w:num>
  <w:num w:numId="9" w16cid:durableId="407726600">
    <w:abstractNumId w:val="43"/>
  </w:num>
  <w:num w:numId="10" w16cid:durableId="730234623">
    <w:abstractNumId w:val="11"/>
  </w:num>
  <w:num w:numId="11" w16cid:durableId="427385041">
    <w:abstractNumId w:val="4"/>
  </w:num>
  <w:num w:numId="12" w16cid:durableId="457651243">
    <w:abstractNumId w:val="33"/>
  </w:num>
  <w:num w:numId="13" w16cid:durableId="1847595279">
    <w:abstractNumId w:val="17"/>
  </w:num>
  <w:num w:numId="14" w16cid:durableId="1089933697">
    <w:abstractNumId w:val="9"/>
  </w:num>
  <w:num w:numId="15" w16cid:durableId="17970110">
    <w:abstractNumId w:val="32"/>
  </w:num>
  <w:num w:numId="16" w16cid:durableId="1376464930">
    <w:abstractNumId w:val="6"/>
  </w:num>
  <w:num w:numId="17" w16cid:durableId="1726102946">
    <w:abstractNumId w:val="25"/>
  </w:num>
  <w:num w:numId="18" w16cid:durableId="1251694921">
    <w:abstractNumId w:val="18"/>
  </w:num>
  <w:num w:numId="19" w16cid:durableId="1808622014">
    <w:abstractNumId w:val="44"/>
  </w:num>
  <w:num w:numId="20" w16cid:durableId="1878934819">
    <w:abstractNumId w:val="12"/>
  </w:num>
  <w:num w:numId="21" w16cid:durableId="270673388">
    <w:abstractNumId w:val="2"/>
  </w:num>
  <w:num w:numId="22" w16cid:durableId="1651522147">
    <w:abstractNumId w:val="47"/>
  </w:num>
  <w:num w:numId="23" w16cid:durableId="1983651892">
    <w:abstractNumId w:val="15"/>
  </w:num>
  <w:num w:numId="24" w16cid:durableId="1620525544">
    <w:abstractNumId w:val="5"/>
  </w:num>
  <w:num w:numId="25" w16cid:durableId="682242026">
    <w:abstractNumId w:val="35"/>
  </w:num>
  <w:num w:numId="26" w16cid:durableId="1779717384">
    <w:abstractNumId w:val="7"/>
  </w:num>
  <w:num w:numId="27" w16cid:durableId="1448545730">
    <w:abstractNumId w:val="42"/>
  </w:num>
  <w:num w:numId="28" w16cid:durableId="1527786380">
    <w:abstractNumId w:val="23"/>
  </w:num>
  <w:num w:numId="29" w16cid:durableId="1087967657">
    <w:abstractNumId w:val="19"/>
  </w:num>
  <w:num w:numId="30" w16cid:durableId="412170582">
    <w:abstractNumId w:val="21"/>
  </w:num>
  <w:num w:numId="31" w16cid:durableId="37751589">
    <w:abstractNumId w:val="28"/>
  </w:num>
  <w:num w:numId="32" w16cid:durableId="2105294975">
    <w:abstractNumId w:val="38"/>
  </w:num>
  <w:num w:numId="33" w16cid:durableId="1991641247">
    <w:abstractNumId w:val="41"/>
  </w:num>
  <w:num w:numId="34" w16cid:durableId="1011227848">
    <w:abstractNumId w:val="26"/>
  </w:num>
  <w:num w:numId="35" w16cid:durableId="1801604131">
    <w:abstractNumId w:val="3"/>
  </w:num>
  <w:num w:numId="36" w16cid:durableId="564415197">
    <w:abstractNumId w:val="29"/>
  </w:num>
  <w:num w:numId="37" w16cid:durableId="374355938">
    <w:abstractNumId w:val="10"/>
  </w:num>
  <w:num w:numId="38" w16cid:durableId="1744795271">
    <w:abstractNumId w:val="34"/>
  </w:num>
  <w:num w:numId="39" w16cid:durableId="292633725">
    <w:abstractNumId w:val="31"/>
  </w:num>
  <w:num w:numId="40" w16cid:durableId="1094014865">
    <w:abstractNumId w:val="27"/>
  </w:num>
  <w:num w:numId="41" w16cid:durableId="1989431115">
    <w:abstractNumId w:val="20"/>
  </w:num>
  <w:num w:numId="42" w16cid:durableId="1306620178">
    <w:abstractNumId w:val="1"/>
  </w:num>
  <w:num w:numId="43" w16cid:durableId="593561809">
    <w:abstractNumId w:val="37"/>
  </w:num>
  <w:num w:numId="44" w16cid:durableId="1652828353">
    <w:abstractNumId w:val="16"/>
  </w:num>
  <w:num w:numId="45" w16cid:durableId="1898662357">
    <w:abstractNumId w:val="22"/>
  </w:num>
  <w:num w:numId="46" w16cid:durableId="1667317467">
    <w:abstractNumId w:val="45"/>
  </w:num>
  <w:num w:numId="47" w16cid:durableId="262881098">
    <w:abstractNumId w:val="24"/>
  </w:num>
  <w:num w:numId="48" w16cid:durableId="1607228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44"/>
    <w:rsid w:val="000669EB"/>
    <w:rsid w:val="0018157D"/>
    <w:rsid w:val="00181D49"/>
    <w:rsid w:val="001E2D2B"/>
    <w:rsid w:val="001F0517"/>
    <w:rsid w:val="00223684"/>
    <w:rsid w:val="00253047"/>
    <w:rsid w:val="002724BD"/>
    <w:rsid w:val="0031354D"/>
    <w:rsid w:val="003F4B98"/>
    <w:rsid w:val="00592644"/>
    <w:rsid w:val="00617033"/>
    <w:rsid w:val="006A6160"/>
    <w:rsid w:val="006E5049"/>
    <w:rsid w:val="006F153E"/>
    <w:rsid w:val="007D7D30"/>
    <w:rsid w:val="00860C8D"/>
    <w:rsid w:val="008C645E"/>
    <w:rsid w:val="00927AA1"/>
    <w:rsid w:val="009305DE"/>
    <w:rsid w:val="00975577"/>
    <w:rsid w:val="00993D91"/>
    <w:rsid w:val="009A0784"/>
    <w:rsid w:val="009E0F0B"/>
    <w:rsid w:val="00A81C86"/>
    <w:rsid w:val="00AD3F22"/>
    <w:rsid w:val="00CF02E8"/>
    <w:rsid w:val="00D04E8B"/>
    <w:rsid w:val="00D42A44"/>
    <w:rsid w:val="00DB4722"/>
    <w:rsid w:val="00E3644D"/>
    <w:rsid w:val="00E438EE"/>
    <w:rsid w:val="00F57F5F"/>
    <w:rsid w:val="00F72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D039BB"/>
  <w15:chartTrackingRefBased/>
  <w15:docId w15:val="{1EC3EE4E-E4C3-BE40-9588-6197FF3D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54D"/>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D42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54D"/>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D42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44"/>
    <w:rPr>
      <w:rFonts w:eastAsiaTheme="majorEastAsia" w:cstheme="majorBidi"/>
      <w:color w:val="272727" w:themeColor="text1" w:themeTint="D8"/>
    </w:rPr>
  </w:style>
  <w:style w:type="paragraph" w:styleId="Title">
    <w:name w:val="Title"/>
    <w:basedOn w:val="Normal"/>
    <w:next w:val="Normal"/>
    <w:link w:val="TitleChar"/>
    <w:uiPriority w:val="10"/>
    <w:qFormat/>
    <w:rsid w:val="00D42A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2A44"/>
    <w:rPr>
      <w:i/>
      <w:iCs/>
      <w:color w:val="404040" w:themeColor="text1" w:themeTint="BF"/>
    </w:rPr>
  </w:style>
  <w:style w:type="paragraph" w:styleId="ListParagraph">
    <w:name w:val="List Paragraph"/>
    <w:basedOn w:val="Normal"/>
    <w:uiPriority w:val="34"/>
    <w:qFormat/>
    <w:rsid w:val="00D42A44"/>
    <w:pPr>
      <w:ind w:left="720"/>
      <w:contextualSpacing/>
    </w:pPr>
  </w:style>
  <w:style w:type="character" w:styleId="IntenseEmphasis">
    <w:name w:val="Intense Emphasis"/>
    <w:basedOn w:val="DefaultParagraphFont"/>
    <w:uiPriority w:val="21"/>
    <w:qFormat/>
    <w:rsid w:val="00D42A44"/>
    <w:rPr>
      <w:i/>
      <w:iCs/>
      <w:color w:val="0F4761" w:themeColor="accent1" w:themeShade="BF"/>
    </w:rPr>
  </w:style>
  <w:style w:type="paragraph" w:styleId="IntenseQuote">
    <w:name w:val="Intense Quote"/>
    <w:basedOn w:val="Normal"/>
    <w:next w:val="Normal"/>
    <w:link w:val="IntenseQuoteChar"/>
    <w:uiPriority w:val="30"/>
    <w:qFormat/>
    <w:rsid w:val="00D42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44"/>
    <w:rPr>
      <w:i/>
      <w:iCs/>
      <w:color w:val="0F4761" w:themeColor="accent1" w:themeShade="BF"/>
    </w:rPr>
  </w:style>
  <w:style w:type="character" w:styleId="IntenseReference">
    <w:name w:val="Intense Reference"/>
    <w:basedOn w:val="DefaultParagraphFont"/>
    <w:uiPriority w:val="32"/>
    <w:qFormat/>
    <w:rsid w:val="00D42A44"/>
    <w:rPr>
      <w:b/>
      <w:bCs/>
      <w:smallCaps/>
      <w:color w:val="0F4761" w:themeColor="accent1" w:themeShade="BF"/>
      <w:spacing w:val="5"/>
    </w:rPr>
  </w:style>
  <w:style w:type="paragraph" w:styleId="Footer">
    <w:name w:val="footer"/>
    <w:basedOn w:val="Normal"/>
    <w:link w:val="FooterChar"/>
    <w:rsid w:val="00181D49"/>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181D49"/>
    <w:rPr>
      <w:rFonts w:ascii="Arial" w:eastAsia="Times New Roman" w:hAnsi="Arial" w:cs="Times New Roman"/>
      <w:kern w:val="0"/>
      <w:sz w:val="22"/>
      <w:lang w:eastAsia="en-GB"/>
      <w14:ligatures w14:val="none"/>
    </w:rPr>
  </w:style>
  <w:style w:type="character" w:styleId="PageNumber">
    <w:name w:val="page number"/>
    <w:basedOn w:val="DefaultParagraphFont"/>
    <w:rsid w:val="00181D49"/>
    <w:rPr>
      <w:rFonts w:ascii="Arial" w:hAnsi="Arial"/>
      <w:sz w:val="18"/>
    </w:rPr>
  </w:style>
  <w:style w:type="paragraph" w:styleId="Header">
    <w:name w:val="header"/>
    <w:basedOn w:val="Normal"/>
    <w:link w:val="HeaderChar"/>
    <w:uiPriority w:val="99"/>
    <w:unhideWhenUsed/>
    <w:rsid w:val="00181D49"/>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181D49"/>
    <w:rPr>
      <w:rFonts w:ascii="Arial" w:eastAsia="Times New Roman" w:hAnsi="Arial" w:cs="Times New Roman"/>
      <w:kern w:val="0"/>
      <w:sz w:val="22"/>
      <w:lang w:eastAsia="en-GB"/>
      <w14:ligatures w14:val="none"/>
    </w:rPr>
  </w:style>
  <w:style w:type="table" w:styleId="TableGrid">
    <w:name w:val="Table Grid"/>
    <w:basedOn w:val="TableNormal"/>
    <w:uiPriority w:val="59"/>
    <w:rsid w:val="00181D4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D49"/>
    <w:rPr>
      <w:color w:val="467886" w:themeColor="hyperlink"/>
      <w:u w:val="single"/>
    </w:rPr>
  </w:style>
  <w:style w:type="paragraph" w:styleId="TOC1">
    <w:name w:val="toc 1"/>
    <w:basedOn w:val="Normal"/>
    <w:next w:val="Normal"/>
    <w:autoRedefine/>
    <w:uiPriority w:val="39"/>
    <w:unhideWhenUsed/>
    <w:rsid w:val="00181D49"/>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7D7D3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1611</Words>
  <Characters>10315</Characters>
  <Application>Microsoft Office Word</Application>
  <DocSecurity>0</DocSecurity>
  <Lines>343</Lines>
  <Paragraphs>290</Paragraphs>
  <ScaleCrop>false</ScaleCrop>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23</cp:revision>
  <dcterms:created xsi:type="dcterms:W3CDTF">2026-04-05T01:07:00Z</dcterms:created>
  <dcterms:modified xsi:type="dcterms:W3CDTF">2026-04-20T19:45:00Z</dcterms:modified>
</cp:coreProperties>
</file>