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C63D" w14:textId="77777777" w:rsidR="00FC0782" w:rsidRDefault="00FC0782" w:rsidP="00FC0782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0AA2D680" w14:textId="0F09A9CB" w:rsidR="00FC0782" w:rsidRDefault="002946F1" w:rsidP="00FC0782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  <w:r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 xml:space="preserve">Volunteer Recruitment and Selection Policy </w:t>
      </w:r>
    </w:p>
    <w:p w14:paraId="240B92CA" w14:textId="77777777" w:rsidR="00FC0782" w:rsidRPr="00702073" w:rsidRDefault="00FC0782" w:rsidP="00FC0782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FC0782" w:rsidRPr="00FC740D" w14:paraId="6DF987DE" w14:textId="77777777" w:rsidTr="00433D1E">
        <w:tc>
          <w:tcPr>
            <w:tcW w:w="4513" w:type="dxa"/>
          </w:tcPr>
          <w:p w14:paraId="6B0B2240" w14:textId="77777777" w:rsidR="00FC0782" w:rsidRPr="00FC740D" w:rsidRDefault="00FC0782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252DED68" w14:textId="77777777" w:rsidR="00FC0782" w:rsidRPr="00FC740D" w:rsidRDefault="00FC0782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FC0782" w:rsidRPr="00FC740D" w14:paraId="5CDAFCAD" w14:textId="77777777" w:rsidTr="00433D1E">
        <w:tc>
          <w:tcPr>
            <w:tcW w:w="4513" w:type="dxa"/>
          </w:tcPr>
          <w:p w14:paraId="18DE4EBB" w14:textId="77777777" w:rsidR="00FC0782" w:rsidRPr="00FC740D" w:rsidRDefault="00FC0782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237F11CF" w14:textId="77777777" w:rsidR="00FC0782" w:rsidRPr="00FC740D" w:rsidRDefault="00FC0782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FC0782" w:rsidRPr="00FC740D" w14:paraId="07FE0E3B" w14:textId="77777777" w:rsidTr="00433D1E">
        <w:tc>
          <w:tcPr>
            <w:tcW w:w="4513" w:type="dxa"/>
          </w:tcPr>
          <w:p w14:paraId="581C67D1" w14:textId="77777777" w:rsidR="00FC0782" w:rsidRDefault="00FC0782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4BCF605F" w14:textId="77777777" w:rsidR="00FC0782" w:rsidRDefault="0018283D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BA3C17">
              <w:rPr>
                <w:rFonts w:ascii="Calibri" w:hAnsi="Calibri" w:cs="Calibri"/>
                <w:color w:val="000000"/>
                <w:kern w:val="0"/>
              </w:rPr>
              <w:t>HR / Volunteer Management</w:t>
            </w:r>
          </w:p>
          <w:p w14:paraId="54C79723" w14:textId="3891703F" w:rsidR="00873973" w:rsidRPr="00617033" w:rsidRDefault="00873973" w:rsidP="008739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FC0782" w:rsidRPr="00FC740D" w14:paraId="6093758F" w14:textId="77777777" w:rsidTr="00433D1E">
        <w:tc>
          <w:tcPr>
            <w:tcW w:w="4513" w:type="dxa"/>
          </w:tcPr>
          <w:p w14:paraId="3874B238" w14:textId="77777777" w:rsidR="00FC0782" w:rsidRPr="002D1D85" w:rsidRDefault="00FC0782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>Scope:</w:t>
            </w:r>
          </w:p>
        </w:tc>
        <w:tc>
          <w:tcPr>
            <w:tcW w:w="4487" w:type="dxa"/>
          </w:tcPr>
          <w:p w14:paraId="6FE5DE71" w14:textId="32A751E4" w:rsidR="00FC0782" w:rsidRPr="002D1D85" w:rsidRDefault="0018283D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BA3C17">
              <w:rPr>
                <w:rFonts w:ascii="Calibri" w:hAnsi="Calibri" w:cs="Calibri"/>
                <w:color w:val="000000"/>
                <w:kern w:val="0"/>
              </w:rPr>
              <w:t>England &amp; Wales; primarily online roles (remote volunteering).</w:t>
            </w:r>
          </w:p>
        </w:tc>
      </w:tr>
      <w:tr w:rsidR="00FC0782" w:rsidRPr="00FC740D" w14:paraId="2324681A" w14:textId="77777777" w:rsidTr="00433D1E">
        <w:tc>
          <w:tcPr>
            <w:tcW w:w="4513" w:type="dxa"/>
          </w:tcPr>
          <w:p w14:paraId="1411C6FE" w14:textId="77777777" w:rsidR="00FC0782" w:rsidRPr="002D1D85" w:rsidRDefault="00FC0782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090BC22A" w14:textId="0688E0C8" w:rsidR="00FC0782" w:rsidRPr="002D1D85" w:rsidRDefault="0018283D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BA3C17">
              <w:rPr>
                <w:rFonts w:ascii="Calibri" w:hAnsi="Calibri" w:cs="Calibri"/>
                <w:color w:val="000000"/>
                <w:kern w:val="0"/>
              </w:rPr>
              <w:t>Trustees, staff (if/when appointed), volunteer managers, and any person involved in recruiting, selecting, onboarding or supervising volunteers for Sibling Kinship.</w:t>
            </w:r>
          </w:p>
        </w:tc>
      </w:tr>
      <w:tr w:rsidR="00FC0782" w:rsidRPr="00FC740D" w14:paraId="7AFCEA41" w14:textId="77777777" w:rsidTr="00433D1E">
        <w:tc>
          <w:tcPr>
            <w:tcW w:w="4513" w:type="dxa"/>
          </w:tcPr>
          <w:p w14:paraId="46BA72AE" w14:textId="77777777" w:rsidR="00FC0782" w:rsidRPr="00FC740D" w:rsidRDefault="00FC0782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79CE50C1" w14:textId="77777777" w:rsidR="00FC0782" w:rsidRPr="00993D91" w:rsidRDefault="00FC0782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</w:tc>
      </w:tr>
      <w:tr w:rsidR="00FC0782" w:rsidRPr="00FC740D" w14:paraId="0A2BD031" w14:textId="77777777" w:rsidTr="00433D1E">
        <w:tc>
          <w:tcPr>
            <w:tcW w:w="4513" w:type="dxa"/>
          </w:tcPr>
          <w:p w14:paraId="53B3C044" w14:textId="77777777" w:rsidR="00FC0782" w:rsidRPr="00FC740D" w:rsidRDefault="00FC0782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31E3C5E6" w14:textId="77777777" w:rsidR="00FC0782" w:rsidRPr="00FC740D" w:rsidRDefault="00FC0782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FC0782" w:rsidRPr="00FC740D" w14:paraId="05B66E4E" w14:textId="77777777" w:rsidTr="00433D1E">
        <w:tc>
          <w:tcPr>
            <w:tcW w:w="4513" w:type="dxa"/>
          </w:tcPr>
          <w:p w14:paraId="4DDE8DCA" w14:textId="77777777" w:rsidR="00FC0782" w:rsidRPr="00FC740D" w:rsidRDefault="00FC0782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6DF25BBE" w14:textId="77777777" w:rsidR="00FC0782" w:rsidRPr="00FC740D" w:rsidRDefault="00FC0782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FC0782" w:rsidRPr="00FC740D" w14:paraId="061B3878" w14:textId="77777777" w:rsidTr="00433D1E">
        <w:tc>
          <w:tcPr>
            <w:tcW w:w="4513" w:type="dxa"/>
          </w:tcPr>
          <w:p w14:paraId="42B25790" w14:textId="77777777" w:rsidR="00FC0782" w:rsidRPr="00FC740D" w:rsidRDefault="00FC0782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4ED6161D" w14:textId="77777777" w:rsidR="00FC0782" w:rsidRPr="00FC740D" w:rsidRDefault="00FC0782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5D521694" w14:textId="77777777" w:rsidR="00FC0782" w:rsidRPr="00FC740D" w:rsidRDefault="00FC0782" w:rsidP="00FC0782">
      <w:pPr>
        <w:spacing w:line="276" w:lineRule="auto"/>
        <w:rPr>
          <w:rFonts w:ascii="Calibri" w:hAnsi="Calibri" w:cs="Calibri"/>
        </w:rPr>
      </w:pPr>
    </w:p>
    <w:p w14:paraId="31391471" w14:textId="77777777" w:rsidR="00FC0782" w:rsidRPr="008734D4" w:rsidRDefault="00FC0782" w:rsidP="00FC0782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FC0782" w:rsidRPr="008734D4" w14:paraId="487277DA" w14:textId="77777777" w:rsidTr="00433D1E">
        <w:tc>
          <w:tcPr>
            <w:tcW w:w="4513" w:type="dxa"/>
          </w:tcPr>
          <w:p w14:paraId="75D2035F" w14:textId="77777777" w:rsidR="00FC0782" w:rsidRPr="008734D4" w:rsidRDefault="00FC0782" w:rsidP="00433D1E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14D848ED" w14:textId="77777777" w:rsidR="00FC0782" w:rsidRPr="00A93DB4" w:rsidRDefault="00FC0782" w:rsidP="00433D1E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FC0782" w:rsidRPr="008734D4" w14:paraId="57C511DB" w14:textId="77777777" w:rsidTr="00433D1E">
        <w:tc>
          <w:tcPr>
            <w:tcW w:w="4513" w:type="dxa"/>
          </w:tcPr>
          <w:p w14:paraId="6A6CB22C" w14:textId="77777777" w:rsidR="00FC0782" w:rsidRPr="008734D4" w:rsidRDefault="00FC0782" w:rsidP="00433D1E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66FC22DD" w14:textId="77777777" w:rsidR="00FC0782" w:rsidRPr="00E46D86" w:rsidRDefault="00FC0782" w:rsidP="00433D1E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7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www.siblingkinship.org</w:t>
              </w:r>
            </w:hyperlink>
          </w:p>
          <w:p w14:paraId="71D2732A" w14:textId="77777777" w:rsidR="00FC0782" w:rsidRPr="00E46D86" w:rsidRDefault="00FC0782" w:rsidP="00433D1E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siblingkinship@outlook.com</w:t>
              </w:r>
            </w:hyperlink>
          </w:p>
          <w:p w14:paraId="31990E44" w14:textId="77777777" w:rsidR="00FC0782" w:rsidRPr="008734D4" w:rsidRDefault="00FC0782" w:rsidP="00433D1E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2A1D1D1D" w14:textId="77777777" w:rsidR="00BA3C17" w:rsidRPr="00BA3C17" w:rsidRDefault="00BA3C17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E4ADF84" w14:textId="77777777" w:rsidR="00FC0782" w:rsidRDefault="00FC0782" w:rsidP="00FC0782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596DA670" w14:textId="77777777" w:rsidR="00FC0782" w:rsidRDefault="00FC0782" w:rsidP="00FC0782">
      <w:pPr>
        <w:spacing w:line="276" w:lineRule="auto"/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</w:pPr>
    </w:p>
    <w:p w14:paraId="5E970E92" w14:textId="77777777" w:rsidR="00FC0782" w:rsidRPr="00FC740D" w:rsidRDefault="00FC0782" w:rsidP="00FC0782">
      <w:pPr>
        <w:spacing w:line="276" w:lineRule="auto"/>
        <w:rPr>
          <w:rFonts w:ascii="Calibri" w:hAnsi="Calibri" w:cs="Calibri"/>
        </w:rPr>
        <w:sectPr w:rsidR="00FC0782" w:rsidRPr="00FC740D" w:rsidSect="00FC0782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416E8DA" w14:textId="77777777" w:rsidR="00FC0782" w:rsidRPr="0086284D" w:rsidRDefault="00FC0782" w:rsidP="00FC0782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86284D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14FF4B97" w14:textId="6F1B042A" w:rsidR="0015796E" w:rsidRPr="0015796E" w:rsidRDefault="00FC078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15796E">
            <w:rPr>
              <w:rFonts w:ascii="Calibri" w:hAnsi="Calibri" w:cs="Calibri"/>
              <w:i w:val="0"/>
              <w:iCs w:val="0"/>
            </w:rPr>
            <w:fldChar w:fldCharType="begin"/>
          </w:r>
          <w:r w:rsidRPr="0015796E">
            <w:rPr>
              <w:rFonts w:ascii="Calibri" w:hAnsi="Calibri" w:cs="Calibri"/>
              <w:i w:val="0"/>
              <w:iCs w:val="0"/>
            </w:rPr>
            <w:instrText xml:space="preserve"> TOC \o "1-3" \h \z \u </w:instrText>
          </w:r>
          <w:r w:rsidRPr="0015796E">
            <w:rPr>
              <w:rFonts w:ascii="Calibri" w:hAnsi="Calibri" w:cs="Calibri"/>
              <w:i w:val="0"/>
              <w:iCs w:val="0"/>
            </w:rPr>
            <w:fldChar w:fldCharType="separate"/>
          </w:r>
          <w:hyperlink w:anchor="_Toc227609721" w:history="1">
            <w:r w:rsidR="0015796E" w:rsidRPr="0015796E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1. Purpose</w:t>
            </w:r>
            <w:r w:rsidR="0015796E"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="0015796E"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="0015796E"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_Toc227609721 \h </w:instrText>
            </w:r>
            <w:r w:rsidR="0015796E"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="0015796E"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="0015796E"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="0015796E"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103A22B" w14:textId="7408F61A" w:rsidR="0015796E" w:rsidRPr="0015796E" w:rsidRDefault="0015796E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9722" w:history="1">
            <w:r w:rsidRPr="0015796E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2. Principles Sibling Kinship will: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_Toc227609722 \h </w:instrTex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3711BF2" w14:textId="34E28992" w:rsidR="0015796E" w:rsidRPr="0015796E" w:rsidRDefault="0015796E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9723" w:history="1">
            <w:r w:rsidRPr="0015796E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3. Volunteer roles and risk levels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_Toc227609723 \h </w:instrTex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549E1F7" w14:textId="181D66ED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24" w:history="1">
            <w:r w:rsidRPr="0015796E">
              <w:rPr>
                <w:rStyle w:val="Hyperlink"/>
                <w:rFonts w:ascii="Calibri" w:hAnsi="Calibri" w:cs="Calibri"/>
                <w:noProof/>
              </w:rPr>
              <w:t>A) Low-contact roles (lower safeguarding risk)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_Toc227609724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3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E6E8C69" w14:textId="6145294C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25" w:history="1">
            <w:r w:rsidRPr="0015796E">
              <w:rPr>
                <w:rStyle w:val="Hyperlink"/>
                <w:rFonts w:ascii="Calibri" w:hAnsi="Calibri" w:cs="Calibri"/>
                <w:noProof/>
              </w:rPr>
              <w:t>B) Client-contact roles (higher safeguarding risk)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_Toc227609725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4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20D5D28" w14:textId="138650B1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26" w:history="1">
            <w:r w:rsidRPr="0015796E">
              <w:rPr>
                <w:rStyle w:val="Hyperlink"/>
                <w:rFonts w:ascii="Calibri" w:hAnsi="Calibri" w:cs="Calibri"/>
                <w:noProof/>
              </w:rPr>
              <w:t>C) Specialist/professional roles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_Toc227609726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4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5BB862C" w14:textId="78DDE388" w:rsidR="0015796E" w:rsidRPr="0015796E" w:rsidRDefault="0015796E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9727" w:history="1">
            <w:r w:rsidRPr="0015796E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4. Roles and responsibilities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_Toc227609727 \h </w:instrTex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6171A21" w14:textId="7B764D13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28" w:history="1">
            <w:r w:rsidRPr="0015796E">
              <w:rPr>
                <w:rStyle w:val="Hyperlink"/>
                <w:rFonts w:ascii="Calibri" w:hAnsi="Calibri" w:cs="Calibri"/>
                <w:noProof/>
              </w:rPr>
              <w:t>4.1 Board of Trustees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_Toc227609728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4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F523D26" w14:textId="038AAA25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29" w:history="1">
            <w:r w:rsidRPr="0015796E">
              <w:rPr>
                <w:rStyle w:val="Hyperlink"/>
                <w:rFonts w:ascii="Calibri" w:hAnsi="Calibri" w:cs="Calibri"/>
                <w:noProof/>
              </w:rPr>
              <w:t>4.2 Volunteer Coordinator / Lead (Phase Two onwards)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_Toc227609729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4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100E0DB" w14:textId="253A93F7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30" w:history="1">
            <w:r w:rsidRPr="0015796E">
              <w:rPr>
                <w:rStyle w:val="Hyperlink"/>
                <w:rFonts w:ascii="Calibri" w:hAnsi="Calibri" w:cs="Calibri"/>
                <w:noProof/>
              </w:rPr>
              <w:t>4.3 Designated Safeguarding Lead (DSL)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_Toc227609730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4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9BEE362" w14:textId="0695C91E" w:rsidR="0015796E" w:rsidRPr="0015796E" w:rsidRDefault="0015796E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9731" w:history="1">
            <w:r w:rsidRPr="0015796E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5. Equality, diversity and inclusion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_Toc227609731 \h </w:instrTex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B261EC9" w14:textId="33424C84" w:rsidR="0015796E" w:rsidRPr="0015796E" w:rsidRDefault="0015796E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9732" w:history="1">
            <w:r w:rsidRPr="0015796E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6. Volunteer recruitment process (step-by-step)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_Toc227609732 \h </w:instrTex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077EC58" w14:textId="3360230E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33" w:history="1">
            <w:r w:rsidRPr="0015796E">
              <w:rPr>
                <w:rStyle w:val="Hyperlink"/>
                <w:rFonts w:ascii="Calibri" w:hAnsi="Calibri" w:cs="Calibri"/>
                <w:noProof/>
              </w:rPr>
              <w:t>Step 1 — Identify need and create role description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_Toc227609733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5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3B2D850" w14:textId="15FC2DD7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34" w:history="1">
            <w:r w:rsidRPr="0015796E">
              <w:rPr>
                <w:rStyle w:val="Hyperlink"/>
                <w:rFonts w:ascii="Calibri" w:hAnsi="Calibri" w:cs="Calibri"/>
                <w:noProof/>
              </w:rPr>
              <w:t>Step 2 — Risk assessment (safeguarding and data)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_Toc227609734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5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F2167EE" w14:textId="29F90982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35" w:history="1">
            <w:r w:rsidRPr="0015796E">
              <w:rPr>
                <w:rStyle w:val="Hyperlink"/>
                <w:rFonts w:ascii="Calibri" w:hAnsi="Calibri" w:cs="Calibri"/>
                <w:noProof/>
              </w:rPr>
              <w:t>Step 3 — Advertise the role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_Toc227609735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5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F9CDA79" w14:textId="4674740F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36" w:history="1">
            <w:r w:rsidRPr="0015796E">
              <w:rPr>
                <w:rStyle w:val="Hyperlink"/>
                <w:rFonts w:ascii="Calibri" w:hAnsi="Calibri" w:cs="Calibri"/>
                <w:noProof/>
              </w:rPr>
              <w:t>Step 4 — Application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_Toc227609736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6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F761299" w14:textId="04BECD29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37" w:history="1">
            <w:r w:rsidRPr="0015796E">
              <w:rPr>
                <w:rStyle w:val="Hyperlink"/>
                <w:rFonts w:ascii="Calibri" w:hAnsi="Calibri" w:cs="Calibri"/>
                <w:noProof/>
              </w:rPr>
              <w:t>Step 5 — Shortlisting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_Toc227609737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6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FB44BBA" w14:textId="4919E4F0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38" w:history="1">
            <w:r w:rsidRPr="0015796E">
              <w:rPr>
                <w:rStyle w:val="Hyperlink"/>
                <w:rFonts w:ascii="Calibri" w:hAnsi="Calibri" w:cs="Calibri"/>
                <w:noProof/>
              </w:rPr>
              <w:t>Step 6 — Interview (and/or informal meeting)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_Toc227609738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6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2C9F7BD" w14:textId="5C68ED54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39" w:history="1">
            <w:r w:rsidRPr="0015796E">
              <w:rPr>
                <w:rStyle w:val="Hyperlink"/>
                <w:rFonts w:ascii="Calibri" w:hAnsi="Calibri" w:cs="Calibri"/>
                <w:noProof/>
              </w:rPr>
              <w:t>Step 7 — References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_Toc227609739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6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931C6FB" w14:textId="172D0D54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40" w:history="1">
            <w:r w:rsidRPr="0015796E">
              <w:rPr>
                <w:rStyle w:val="Hyperlink"/>
                <w:rFonts w:ascii="Calibri" w:hAnsi="Calibri" w:cs="Calibri"/>
                <w:noProof/>
              </w:rPr>
              <w:t>Step 8 — DBS checks (where required)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_Toc227609740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7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5AB634D" w14:textId="5E55A33E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41" w:history="1">
            <w:r w:rsidRPr="0015796E">
              <w:rPr>
                <w:rStyle w:val="Hyperlink"/>
                <w:rFonts w:ascii="Calibri" w:hAnsi="Calibri" w:cs="Calibri"/>
                <w:noProof/>
              </w:rPr>
              <w:t>Step 9 — Offer and volunteer agreement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_Toc227609741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7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B0D4BD3" w14:textId="25C6914B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42" w:history="1">
            <w:r w:rsidRPr="0015796E">
              <w:rPr>
                <w:rStyle w:val="Hyperlink"/>
                <w:rFonts w:ascii="Calibri" w:hAnsi="Calibri" w:cs="Calibri"/>
                <w:noProof/>
              </w:rPr>
              <w:t>Step 10 — Induction and training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_Toc227609742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7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822C91A" w14:textId="72022D48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43" w:history="1">
            <w:r w:rsidRPr="0015796E">
              <w:rPr>
                <w:rStyle w:val="Hyperlink"/>
                <w:rFonts w:ascii="Calibri" w:hAnsi="Calibri" w:cs="Calibri"/>
                <w:noProof/>
              </w:rPr>
              <w:t>Step 11 — Supervision and ongoing support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_Toc227609743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7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989B00D" w14:textId="29D7D28E" w:rsidR="0015796E" w:rsidRPr="0015796E" w:rsidRDefault="0015796E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9744" w:history="1">
            <w:r w:rsidRPr="0015796E">
              <w:rPr>
                <w:rStyle w:val="Hyperlink"/>
                <w:rFonts w:ascii="Calibri" w:hAnsi="Calibri" w:cs="Calibri"/>
                <w:noProof/>
              </w:rPr>
              <w:t>Step 12 — Probation / settling-in period</w:t>
            </w:r>
            <w:r w:rsidRPr="0015796E">
              <w:rPr>
                <w:rFonts w:ascii="Calibri" w:hAnsi="Calibri" w:cs="Calibri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noProof/>
                <w:webHidden/>
              </w:rPr>
              <w:instrText xml:space="preserve"> PAGEREF _Toc227609744 \h </w:instrText>
            </w:r>
            <w:r w:rsidRPr="0015796E">
              <w:rPr>
                <w:rFonts w:ascii="Calibri" w:hAnsi="Calibri" w:cs="Calibri"/>
                <w:noProof/>
                <w:webHidden/>
              </w:rPr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noProof/>
                <w:webHidden/>
              </w:rPr>
              <w:t>8</w:t>
            </w:r>
            <w:r w:rsidRPr="0015796E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233D91D" w14:textId="659F2980" w:rsidR="0015796E" w:rsidRPr="0015796E" w:rsidRDefault="0015796E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9745" w:history="1">
            <w:r w:rsidRPr="0015796E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7. Safeguarding and suitability decisions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_Toc227609745 \h </w:instrTex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A1CE0B5" w14:textId="1D08A7AA" w:rsidR="0015796E" w:rsidRPr="0015796E" w:rsidRDefault="0015796E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9746" w:history="1">
            <w:r w:rsidRPr="0015796E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8. Confidentiality and data protection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_Toc227609746 \h </w:instrTex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0E58247" w14:textId="6A4DEC40" w:rsidR="0015796E" w:rsidRPr="0015796E" w:rsidRDefault="0015796E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9747" w:history="1">
            <w:r w:rsidRPr="0015796E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9. Expenses and reimbursement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_Toc227609747 \h </w:instrTex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FC3C7AB" w14:textId="5EF39D24" w:rsidR="0015796E" w:rsidRPr="0015796E" w:rsidRDefault="0015796E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9748" w:history="1">
            <w:r w:rsidRPr="0015796E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10. Ending a volunteer role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_Toc227609748 \h </w:instrTex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4CFB7ED" w14:textId="30C0D938" w:rsidR="0015796E" w:rsidRPr="0015796E" w:rsidRDefault="0015796E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9749" w:history="1">
            <w:r w:rsidRPr="0015796E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11. Record keeping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_Toc227609749 \h </w:instrTex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FCFB98B" w14:textId="2382B315" w:rsidR="0015796E" w:rsidRPr="0015796E" w:rsidRDefault="0015796E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9750" w:history="1">
            <w:r w:rsidRPr="0015796E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12. Review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_Toc227609750 \h </w:instrTex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15796E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D5F4A5F" w14:textId="4F0DD70C" w:rsidR="00FC0782" w:rsidRPr="00C52822" w:rsidRDefault="00FC0782" w:rsidP="00FC0782">
          <w:pPr>
            <w:spacing w:line="276" w:lineRule="auto"/>
            <w:rPr>
              <w:rFonts w:ascii="Calibri" w:hAnsi="Calibri" w:cs="Calibri"/>
            </w:rPr>
          </w:pPr>
          <w:r w:rsidRPr="0015796E">
            <w:rPr>
              <w:rFonts w:ascii="Calibri" w:hAnsi="Calibri" w:cs="Calibri"/>
              <w:noProof/>
            </w:rPr>
            <w:fldChar w:fldCharType="end"/>
          </w:r>
        </w:p>
      </w:sdtContent>
    </w:sdt>
    <w:p w14:paraId="2A5CC0A1" w14:textId="77777777" w:rsidR="009C7A75" w:rsidRDefault="009C7A75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</w:pPr>
      <w:r>
        <w:br w:type="page"/>
      </w:r>
    </w:p>
    <w:p w14:paraId="136BBAA0" w14:textId="06F9707B" w:rsidR="00E9011B" w:rsidRPr="004F4984" w:rsidRDefault="00E9011B" w:rsidP="004F4984">
      <w:pPr>
        <w:pStyle w:val="Heading1"/>
      </w:pPr>
      <w:bookmarkStart w:id="0" w:name="_Toc227609721"/>
      <w:r w:rsidRPr="004F4984">
        <w:lastRenderedPageBreak/>
        <w:t>1. Purpose</w:t>
      </w:r>
      <w:bookmarkEnd w:id="0"/>
    </w:p>
    <w:p w14:paraId="26E352B6" w14:textId="4DF275BC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 xml:space="preserve">Sibling Kinship exists to support sibling kinship carers and dependent siblings through online </w:t>
      </w:r>
      <w:r w:rsidR="00CA5186">
        <w:rPr>
          <w:rFonts w:ascii="Calibri" w:hAnsi="Calibri" w:cs="Calibri"/>
          <w:color w:val="000000"/>
          <w:kern w:val="0"/>
        </w:rPr>
        <w:t>mentoring/c</w:t>
      </w:r>
      <w:r w:rsidRPr="00BA3C17">
        <w:rPr>
          <w:rFonts w:ascii="Calibri" w:hAnsi="Calibri" w:cs="Calibri"/>
          <w:color w:val="000000"/>
          <w:kern w:val="0"/>
        </w:rPr>
        <w:t>ounselling, peer support, practical guidance and awareness-raising. Volunteers will become increasingly important as the charity grows (Phase Two onwards).</w:t>
      </w:r>
    </w:p>
    <w:p w14:paraId="79E8DEA4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DB0A9D2" w14:textId="1B221EB2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This policy ensures that:</w:t>
      </w:r>
    </w:p>
    <w:p w14:paraId="0D6FC6B7" w14:textId="2C632D58" w:rsidR="00E9011B" w:rsidRPr="00252663" w:rsidRDefault="00E9011B" w:rsidP="0025266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52663">
        <w:rPr>
          <w:rFonts w:ascii="Calibri" w:hAnsi="Calibri" w:cs="Calibri"/>
          <w:color w:val="000000"/>
          <w:kern w:val="0"/>
        </w:rPr>
        <w:t>volunteers are recruited fairly, safely and transparently;</w:t>
      </w:r>
    </w:p>
    <w:p w14:paraId="142723C3" w14:textId="4711F0A8" w:rsidR="00E9011B" w:rsidRPr="00252663" w:rsidRDefault="00E9011B" w:rsidP="0025266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52663">
        <w:rPr>
          <w:rFonts w:ascii="Calibri" w:hAnsi="Calibri" w:cs="Calibri"/>
          <w:color w:val="000000"/>
          <w:kern w:val="0"/>
        </w:rPr>
        <w:t>safeguarding and data protection are embedded in recruitment;</w:t>
      </w:r>
    </w:p>
    <w:p w14:paraId="3C93BC0B" w14:textId="4BDA3C33" w:rsidR="00E9011B" w:rsidRPr="00252663" w:rsidRDefault="00E9011B" w:rsidP="0025266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52663">
        <w:rPr>
          <w:rFonts w:ascii="Calibri" w:hAnsi="Calibri" w:cs="Calibri"/>
          <w:color w:val="000000"/>
          <w:kern w:val="0"/>
        </w:rPr>
        <w:t>volunteers are matched to roles that fit their skills and the charity’s needs;</w:t>
      </w:r>
    </w:p>
    <w:p w14:paraId="0AA1C16C" w14:textId="755CD373" w:rsidR="00E9011B" w:rsidRPr="00252663" w:rsidRDefault="00E9011B" w:rsidP="0025266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52663">
        <w:rPr>
          <w:rFonts w:ascii="Calibri" w:hAnsi="Calibri" w:cs="Calibri"/>
          <w:color w:val="000000"/>
          <w:kern w:val="0"/>
        </w:rPr>
        <w:t>the charity meets its duty of care to volunteers and service users.</w:t>
      </w:r>
    </w:p>
    <w:p w14:paraId="7A861463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187DA99" w14:textId="7302DDF4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This policy should be read alongside</w:t>
      </w:r>
    </w:p>
    <w:p w14:paraId="43D9E21E" w14:textId="6743B410" w:rsidR="00E9011B" w:rsidRPr="00252663" w:rsidRDefault="00E9011B" w:rsidP="0025266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52663">
        <w:rPr>
          <w:rFonts w:ascii="Calibri" w:hAnsi="Calibri" w:cs="Calibri"/>
          <w:color w:val="000000"/>
          <w:kern w:val="0"/>
        </w:rPr>
        <w:t>Safeguarding Policy for Staff and Volunteers</w:t>
      </w:r>
    </w:p>
    <w:p w14:paraId="18C47E21" w14:textId="15E68B05" w:rsidR="00E9011B" w:rsidRPr="00252663" w:rsidRDefault="00E9011B" w:rsidP="0025266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52663">
        <w:rPr>
          <w:rFonts w:ascii="Calibri" w:hAnsi="Calibri" w:cs="Calibri"/>
          <w:color w:val="000000"/>
          <w:kern w:val="0"/>
        </w:rPr>
        <w:t>Safeguarding Policy (Adults and Children)</w:t>
      </w:r>
    </w:p>
    <w:p w14:paraId="45277AAD" w14:textId="404302AB" w:rsidR="00E9011B" w:rsidRPr="00252663" w:rsidRDefault="00E9011B" w:rsidP="0025266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52663">
        <w:rPr>
          <w:rFonts w:ascii="Calibri" w:hAnsi="Calibri" w:cs="Calibri"/>
          <w:color w:val="000000"/>
          <w:kern w:val="0"/>
        </w:rPr>
        <w:t>Data Protection / Privacy Policy (UK GDPR)</w:t>
      </w:r>
    </w:p>
    <w:p w14:paraId="169A0BA7" w14:textId="7D7A284C" w:rsidR="00E9011B" w:rsidRPr="00252663" w:rsidRDefault="00E9011B" w:rsidP="0025266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52663">
        <w:rPr>
          <w:rFonts w:ascii="Calibri" w:hAnsi="Calibri" w:cs="Calibri"/>
          <w:color w:val="000000"/>
          <w:kern w:val="0"/>
        </w:rPr>
        <w:t>Digital Working Agreement / Code of Conduct</w:t>
      </w:r>
    </w:p>
    <w:p w14:paraId="2EBDC01D" w14:textId="160C33A0" w:rsidR="00E9011B" w:rsidRPr="00252663" w:rsidRDefault="00E9011B" w:rsidP="0025266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52663">
        <w:rPr>
          <w:rFonts w:ascii="Calibri" w:hAnsi="Calibri" w:cs="Calibri"/>
          <w:color w:val="000000"/>
          <w:kern w:val="0"/>
        </w:rPr>
        <w:t>Equality and Inclusion commitments (within policies)</w:t>
      </w:r>
    </w:p>
    <w:p w14:paraId="407FE616" w14:textId="71924443" w:rsidR="00E9011B" w:rsidRPr="00252663" w:rsidRDefault="00E9011B" w:rsidP="0025266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52663">
        <w:rPr>
          <w:rFonts w:ascii="Calibri" w:hAnsi="Calibri" w:cs="Calibri"/>
          <w:color w:val="000000"/>
          <w:kern w:val="0"/>
        </w:rPr>
        <w:t>Bullying and Harassment Policy</w:t>
      </w:r>
    </w:p>
    <w:p w14:paraId="05AAB3C3" w14:textId="4AB9C65E" w:rsidR="00E9011B" w:rsidRPr="00252663" w:rsidRDefault="00E9011B" w:rsidP="0025266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52663">
        <w:rPr>
          <w:rFonts w:ascii="Calibri" w:hAnsi="Calibri" w:cs="Calibri"/>
          <w:color w:val="000000"/>
          <w:kern w:val="0"/>
        </w:rPr>
        <w:t>Whistleblowing Policy</w:t>
      </w:r>
    </w:p>
    <w:p w14:paraId="00BEE42F" w14:textId="6956B14E" w:rsidR="00E9011B" w:rsidRPr="00252663" w:rsidRDefault="00E9011B" w:rsidP="0025266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52663">
        <w:rPr>
          <w:rFonts w:ascii="Calibri" w:hAnsi="Calibri" w:cs="Calibri"/>
          <w:color w:val="000000"/>
          <w:kern w:val="0"/>
        </w:rPr>
        <w:t>Complaints</w:t>
      </w:r>
    </w:p>
    <w:p w14:paraId="36449639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58B06B0" w14:textId="771A86E1" w:rsidR="00E9011B" w:rsidRPr="00BA3C17" w:rsidRDefault="001A5FFF" w:rsidP="001A5FFF">
      <w:pPr>
        <w:pStyle w:val="Heading1"/>
      </w:pPr>
      <w:bookmarkStart w:id="1" w:name="_Toc227609722"/>
      <w:r>
        <w:t xml:space="preserve">2. </w:t>
      </w:r>
      <w:r w:rsidR="00E9011B" w:rsidRPr="00BA3C17">
        <w:t>Principles</w:t>
      </w:r>
      <w:r w:rsidR="00185674">
        <w:t xml:space="preserve"> </w:t>
      </w:r>
      <w:r w:rsidR="00E9011B" w:rsidRPr="00BA3C17">
        <w:t>Sibling Kinship will:</w:t>
      </w:r>
      <w:bookmarkEnd w:id="1"/>
    </w:p>
    <w:p w14:paraId="018C6682" w14:textId="2306BEA4" w:rsidR="00E9011B" w:rsidRPr="00185674" w:rsidRDefault="00E9011B" w:rsidP="0018567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85674">
        <w:rPr>
          <w:rFonts w:ascii="Calibri" w:hAnsi="Calibri" w:cs="Calibri"/>
          <w:color w:val="000000"/>
          <w:kern w:val="0"/>
        </w:rPr>
        <w:t xml:space="preserve">recruit volunteers based on </w:t>
      </w:r>
      <w:r w:rsidRPr="00185674">
        <w:rPr>
          <w:rFonts w:ascii="Calibri" w:hAnsi="Calibri" w:cs="Calibri"/>
          <w:b/>
          <w:bCs/>
          <w:color w:val="000000"/>
          <w:kern w:val="0"/>
        </w:rPr>
        <w:t>skills, values alignment, and suitability</w:t>
      </w:r>
      <w:r w:rsidRPr="00185674">
        <w:rPr>
          <w:rFonts w:ascii="Calibri" w:hAnsi="Calibri" w:cs="Calibri"/>
          <w:color w:val="000000"/>
          <w:kern w:val="0"/>
        </w:rPr>
        <w:t xml:space="preserve"> for the role;</w:t>
      </w:r>
    </w:p>
    <w:p w14:paraId="02453F8E" w14:textId="49C41D8B" w:rsidR="00E9011B" w:rsidRPr="00185674" w:rsidRDefault="00E9011B" w:rsidP="0018567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85674">
        <w:rPr>
          <w:rFonts w:ascii="Calibri" w:hAnsi="Calibri" w:cs="Calibri"/>
          <w:color w:val="000000"/>
          <w:kern w:val="0"/>
        </w:rPr>
        <w:t>promote equality of opportunity and make reasonable adjustments;</w:t>
      </w:r>
    </w:p>
    <w:p w14:paraId="35A3D226" w14:textId="12F1AD23" w:rsidR="00E9011B" w:rsidRPr="00185674" w:rsidRDefault="00E9011B" w:rsidP="0018567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85674">
        <w:rPr>
          <w:rFonts w:ascii="Calibri" w:hAnsi="Calibri" w:cs="Calibri"/>
          <w:color w:val="000000"/>
          <w:kern w:val="0"/>
        </w:rPr>
        <w:t>use safer recruitment practices proportionate to safeguarding risk;</w:t>
      </w:r>
    </w:p>
    <w:p w14:paraId="68C1DD8B" w14:textId="28AC1331" w:rsidR="00E9011B" w:rsidRPr="00185674" w:rsidRDefault="00E9011B" w:rsidP="0018567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85674">
        <w:rPr>
          <w:rFonts w:ascii="Calibri" w:hAnsi="Calibri" w:cs="Calibri"/>
          <w:color w:val="000000"/>
          <w:kern w:val="0"/>
        </w:rPr>
        <w:t>provide clear role descriptions, induction, training and supervision;</w:t>
      </w:r>
    </w:p>
    <w:p w14:paraId="705D1800" w14:textId="68E87C15" w:rsidR="00E9011B" w:rsidRPr="00185674" w:rsidRDefault="00E9011B" w:rsidP="0018567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85674">
        <w:rPr>
          <w:rFonts w:ascii="Calibri" w:hAnsi="Calibri" w:cs="Calibri"/>
          <w:color w:val="000000"/>
          <w:kern w:val="0"/>
        </w:rPr>
        <w:t>keep recruitment decisions evidence-based and documented.</w:t>
      </w:r>
    </w:p>
    <w:p w14:paraId="3E6EB787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B13D8B0" w14:textId="5F20D866" w:rsidR="00E9011B" w:rsidRPr="001A5FFF" w:rsidRDefault="00E9011B" w:rsidP="001A5FFF">
      <w:pPr>
        <w:pStyle w:val="Heading1"/>
      </w:pPr>
      <w:bookmarkStart w:id="2" w:name="_Toc227609723"/>
      <w:r w:rsidRPr="00BA3C17">
        <w:t>3. Volunteer roles and risk levels</w:t>
      </w:r>
      <w:bookmarkEnd w:id="2"/>
    </w:p>
    <w:p w14:paraId="4B52AE06" w14:textId="77777777" w:rsidR="001A5FFF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 xml:space="preserve">Before advertising any role, Sibling Kinship will complete a </w:t>
      </w:r>
      <w:r w:rsidRPr="00BA3C17">
        <w:rPr>
          <w:rFonts w:ascii="Calibri" w:hAnsi="Calibri" w:cs="Calibri"/>
          <w:b/>
          <w:bCs/>
          <w:color w:val="000000"/>
          <w:kern w:val="0"/>
        </w:rPr>
        <w:t>Role Risk Assessment</w:t>
      </w:r>
      <w:r w:rsidRPr="00BA3C17">
        <w:rPr>
          <w:rFonts w:ascii="Calibri" w:hAnsi="Calibri" w:cs="Calibri"/>
          <w:color w:val="000000"/>
          <w:kern w:val="0"/>
        </w:rPr>
        <w:t xml:space="preserve"> to determine required checks and supervision### Typical role categories</w:t>
      </w:r>
    </w:p>
    <w:p w14:paraId="792F3805" w14:textId="77777777" w:rsidR="001A5FFF" w:rsidRDefault="001A5FFF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</w:p>
    <w:p w14:paraId="69AE0AD4" w14:textId="5757808C" w:rsidR="00E9011B" w:rsidRPr="001A5FFF" w:rsidRDefault="00E9011B" w:rsidP="001A5FFF">
      <w:pPr>
        <w:pStyle w:val="Heading2"/>
      </w:pPr>
      <w:bookmarkStart w:id="3" w:name="_Toc227609724"/>
      <w:r w:rsidRPr="00BA3C17">
        <w:t>A) Low-contact roles (lower safeguarding risk)</w:t>
      </w:r>
      <w:bookmarkEnd w:id="3"/>
    </w:p>
    <w:p w14:paraId="54E252FD" w14:textId="48053976" w:rsidR="00E9011B" w:rsidRPr="001A5FFF" w:rsidRDefault="00E9011B" w:rsidP="001A5FF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5FFF">
        <w:rPr>
          <w:rFonts w:ascii="Calibri" w:hAnsi="Calibri" w:cs="Calibri"/>
          <w:color w:val="000000"/>
          <w:kern w:val="0"/>
        </w:rPr>
        <w:t>admin support, newsletter support, social media assistance (non-client-facing),</w:t>
      </w:r>
    </w:p>
    <w:p w14:paraId="099683F0" w14:textId="149E582B" w:rsidR="00E9011B" w:rsidRPr="001A5FFF" w:rsidRDefault="00E9011B" w:rsidP="001A5FF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5FFF">
        <w:rPr>
          <w:rFonts w:ascii="Calibri" w:hAnsi="Calibri" w:cs="Calibri"/>
          <w:color w:val="000000"/>
          <w:kern w:val="0"/>
        </w:rPr>
        <w:t>website content support,</w:t>
      </w:r>
    </w:p>
    <w:p w14:paraId="6E50415C" w14:textId="7D00F6A9" w:rsidR="00E9011B" w:rsidRPr="001A5FFF" w:rsidRDefault="00E9011B" w:rsidP="001A5FF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5FFF">
        <w:rPr>
          <w:rFonts w:ascii="Calibri" w:hAnsi="Calibri" w:cs="Calibri"/>
          <w:color w:val="000000"/>
          <w:kern w:val="0"/>
        </w:rPr>
        <w:t>fundraising research support.</w:t>
      </w:r>
    </w:p>
    <w:p w14:paraId="17E868F3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AF8131C" w14:textId="53EB64B9" w:rsidR="00E9011B" w:rsidRPr="001A5FFF" w:rsidRDefault="00E9011B" w:rsidP="001A5FFF">
      <w:pPr>
        <w:pStyle w:val="Heading2"/>
      </w:pPr>
      <w:bookmarkStart w:id="4" w:name="_Toc227609725"/>
      <w:r w:rsidRPr="00BA3C17">
        <w:t>B) Client-contact roles (higher safeguarding risk)</w:t>
      </w:r>
      <w:bookmarkEnd w:id="4"/>
    </w:p>
    <w:p w14:paraId="5A01F302" w14:textId="6E338E82" w:rsidR="00E9011B" w:rsidRPr="00CA5186" w:rsidRDefault="00E9011B" w:rsidP="00CA518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A5186">
        <w:rPr>
          <w:rFonts w:ascii="Calibri" w:hAnsi="Calibri" w:cs="Calibri"/>
          <w:color w:val="000000"/>
          <w:kern w:val="0"/>
        </w:rPr>
        <w:t>peer support group co-facilitator,</w:t>
      </w:r>
    </w:p>
    <w:p w14:paraId="17D48BC4" w14:textId="30AA0D1D" w:rsidR="00E9011B" w:rsidRPr="00CA5186" w:rsidRDefault="00E9011B" w:rsidP="00CA518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A5186">
        <w:rPr>
          <w:rFonts w:ascii="Calibri" w:hAnsi="Calibri" w:cs="Calibri"/>
          <w:color w:val="000000"/>
          <w:kern w:val="0"/>
        </w:rPr>
        <w:t>“welcome” or triage support (if introduced),</w:t>
      </w:r>
    </w:p>
    <w:p w14:paraId="5002913B" w14:textId="6BF02E91" w:rsidR="00E9011B" w:rsidRPr="00CA5186" w:rsidRDefault="00E9011B" w:rsidP="00CA518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A5186">
        <w:rPr>
          <w:rFonts w:ascii="Calibri" w:hAnsi="Calibri" w:cs="Calibri"/>
          <w:color w:val="000000"/>
          <w:kern w:val="0"/>
        </w:rPr>
        <w:t>befriending (if introduced—requires additional safeguards),</w:t>
      </w:r>
    </w:p>
    <w:p w14:paraId="0D8A52AA" w14:textId="1C136FFE" w:rsidR="00E9011B" w:rsidRPr="00CA5186" w:rsidRDefault="00CA5186" w:rsidP="00CA518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A5186">
        <w:rPr>
          <w:rFonts w:ascii="Calibri" w:hAnsi="Calibri" w:cs="Calibri"/>
          <w:color w:val="000000"/>
          <w:kern w:val="0"/>
        </w:rPr>
        <w:t xml:space="preserve">mentoring and </w:t>
      </w:r>
      <w:r w:rsidR="00E9011B" w:rsidRPr="00CA5186">
        <w:rPr>
          <w:rFonts w:ascii="Calibri" w:hAnsi="Calibri" w:cs="Calibri"/>
          <w:color w:val="000000"/>
          <w:kern w:val="0"/>
        </w:rPr>
        <w:t>counselling roles (even if volunteer/placement, these are high-risk and require clinical governance).</w:t>
      </w:r>
    </w:p>
    <w:p w14:paraId="0E91E926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005338A" w14:textId="76869C32" w:rsidR="00E9011B" w:rsidRPr="00CA5186" w:rsidRDefault="00E9011B" w:rsidP="00CA5186">
      <w:pPr>
        <w:pStyle w:val="Heading2"/>
      </w:pPr>
      <w:bookmarkStart w:id="5" w:name="_Toc227609726"/>
      <w:r w:rsidRPr="00BA3C17">
        <w:t>C) Specialist/professional roles</w:t>
      </w:r>
      <w:bookmarkEnd w:id="5"/>
    </w:p>
    <w:p w14:paraId="529709A7" w14:textId="4AD0BD84" w:rsidR="00E9011B" w:rsidRPr="00CA5186" w:rsidRDefault="00E9011B" w:rsidP="00CA518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A5186">
        <w:rPr>
          <w:rFonts w:ascii="Calibri" w:hAnsi="Calibri" w:cs="Calibri"/>
          <w:color w:val="000000"/>
          <w:kern w:val="0"/>
        </w:rPr>
        <w:t xml:space="preserve">volunteer </w:t>
      </w:r>
      <w:r w:rsidR="00CE115E">
        <w:rPr>
          <w:rFonts w:ascii="Calibri" w:hAnsi="Calibri" w:cs="Calibri"/>
          <w:color w:val="000000"/>
          <w:kern w:val="0"/>
        </w:rPr>
        <w:t>mentors and c</w:t>
      </w:r>
      <w:r w:rsidRPr="00CA5186">
        <w:rPr>
          <w:rFonts w:ascii="Calibri" w:hAnsi="Calibri" w:cs="Calibri"/>
          <w:color w:val="000000"/>
          <w:kern w:val="0"/>
        </w:rPr>
        <w:t>ounsellors,</w:t>
      </w:r>
    </w:p>
    <w:p w14:paraId="075A2151" w14:textId="7BB5FB18" w:rsidR="00E9011B" w:rsidRPr="00CA5186" w:rsidRDefault="00E9011B" w:rsidP="00CA518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A5186">
        <w:rPr>
          <w:rFonts w:ascii="Calibri" w:hAnsi="Calibri" w:cs="Calibri"/>
          <w:color w:val="000000"/>
          <w:kern w:val="0"/>
        </w:rPr>
        <w:t xml:space="preserve">student </w:t>
      </w:r>
      <w:r w:rsidR="00CE115E">
        <w:rPr>
          <w:rFonts w:ascii="Calibri" w:hAnsi="Calibri" w:cs="Calibri"/>
          <w:color w:val="000000"/>
          <w:kern w:val="0"/>
        </w:rPr>
        <w:t xml:space="preserve">social workers and </w:t>
      </w:r>
      <w:r w:rsidRPr="00CA5186">
        <w:rPr>
          <w:rFonts w:ascii="Calibri" w:hAnsi="Calibri" w:cs="Calibri"/>
          <w:color w:val="000000"/>
          <w:kern w:val="0"/>
        </w:rPr>
        <w:t>counsellors on placement (where applicable),</w:t>
      </w:r>
    </w:p>
    <w:p w14:paraId="27BCC524" w14:textId="25E14B7A" w:rsidR="00E9011B" w:rsidRPr="00CA5186" w:rsidRDefault="00E9011B" w:rsidP="00CA518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A5186">
        <w:rPr>
          <w:rFonts w:ascii="Calibri" w:hAnsi="Calibri" w:cs="Calibri"/>
          <w:color w:val="000000"/>
          <w:kern w:val="0"/>
        </w:rPr>
        <w:t>safeguarding/admin support with access to sensitive data.</w:t>
      </w:r>
    </w:p>
    <w:p w14:paraId="0FE3D012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1B1FBC9" w14:textId="77777777" w:rsidR="00E9011B" w:rsidRPr="00BA3C17" w:rsidRDefault="00E9011B" w:rsidP="001A5FFF">
      <w:pPr>
        <w:pStyle w:val="Heading1"/>
      </w:pPr>
      <w:bookmarkStart w:id="6" w:name="_Toc227609727"/>
      <w:r w:rsidRPr="00BA3C17">
        <w:t>4. Roles and responsibilities</w:t>
      </w:r>
      <w:bookmarkEnd w:id="6"/>
    </w:p>
    <w:p w14:paraId="14151F2B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A1A494A" w14:textId="52B8D8CF" w:rsidR="00E9011B" w:rsidRPr="001A5FFF" w:rsidRDefault="00E9011B" w:rsidP="001A5FFF">
      <w:pPr>
        <w:pStyle w:val="Heading2"/>
      </w:pPr>
      <w:bookmarkStart w:id="7" w:name="_Toc227609728"/>
      <w:r w:rsidRPr="00BA3C17">
        <w:t>4.1 Board of Trustees</w:t>
      </w:r>
      <w:bookmarkEnd w:id="7"/>
    </w:p>
    <w:p w14:paraId="6D7A8B60" w14:textId="74168981" w:rsidR="00E9011B" w:rsidRPr="001A5FFF" w:rsidRDefault="00E9011B" w:rsidP="001A5FF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5FFF">
        <w:rPr>
          <w:rFonts w:ascii="Calibri" w:hAnsi="Calibri" w:cs="Calibri"/>
          <w:color w:val="000000"/>
          <w:kern w:val="0"/>
        </w:rPr>
        <w:t>Approves this policy and ensures recruitment is appropriately resourced.</w:t>
      </w:r>
    </w:p>
    <w:p w14:paraId="1141C682" w14:textId="0DABE146" w:rsidR="00E9011B" w:rsidRPr="001A5FFF" w:rsidRDefault="00E9011B" w:rsidP="001A5FF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5FFF">
        <w:rPr>
          <w:rFonts w:ascii="Calibri" w:hAnsi="Calibri" w:cs="Calibri"/>
          <w:color w:val="000000"/>
          <w:kern w:val="0"/>
        </w:rPr>
        <w:t>Approves creation of new high-risk volunteer roles (client-contact roles).</w:t>
      </w:r>
    </w:p>
    <w:p w14:paraId="23691A9B" w14:textId="3F723579" w:rsidR="00E9011B" w:rsidRPr="001A5FFF" w:rsidRDefault="00E9011B" w:rsidP="001A5FF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5FFF">
        <w:rPr>
          <w:rFonts w:ascii="Calibri" w:hAnsi="Calibri" w:cs="Calibri"/>
          <w:color w:val="000000"/>
          <w:kern w:val="0"/>
        </w:rPr>
        <w:t>Receives updates (anonymised where appropriate) on volunteer numbers, training and safeguarding compliance.</w:t>
      </w:r>
    </w:p>
    <w:p w14:paraId="122E7AB0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1AAA570" w14:textId="1E91ABF9" w:rsidR="00E9011B" w:rsidRPr="001A5FFF" w:rsidRDefault="00E9011B" w:rsidP="001A5FFF">
      <w:pPr>
        <w:pStyle w:val="Heading2"/>
      </w:pPr>
      <w:bookmarkStart w:id="8" w:name="_Toc227609729"/>
      <w:r w:rsidRPr="00BA3C17">
        <w:t>4.2 Volunteer Coordinator / Lead (Phase Two onwards)</w:t>
      </w:r>
      <w:bookmarkEnd w:id="8"/>
    </w:p>
    <w:p w14:paraId="21E86644" w14:textId="47BCF7FB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A named person (trustee, Chair, or CEO if appointed) will:</w:t>
      </w:r>
    </w:p>
    <w:p w14:paraId="6BA8117F" w14:textId="5330DAB4" w:rsidR="00E9011B" w:rsidRPr="001A5FFF" w:rsidRDefault="00E9011B" w:rsidP="001A5FF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5FFF">
        <w:rPr>
          <w:rFonts w:ascii="Calibri" w:hAnsi="Calibri" w:cs="Calibri"/>
          <w:color w:val="000000"/>
          <w:kern w:val="0"/>
        </w:rPr>
        <w:t>coordinate recruitment cycles,</w:t>
      </w:r>
    </w:p>
    <w:p w14:paraId="29B42A54" w14:textId="2203E44B" w:rsidR="00E9011B" w:rsidRPr="001A5FFF" w:rsidRDefault="00E9011B" w:rsidP="001A5FF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5FFF">
        <w:rPr>
          <w:rFonts w:ascii="Calibri" w:hAnsi="Calibri" w:cs="Calibri"/>
          <w:color w:val="000000"/>
          <w:kern w:val="0"/>
        </w:rPr>
        <w:t>maintain volunteer records and checks,</w:t>
      </w:r>
    </w:p>
    <w:p w14:paraId="7FC88F49" w14:textId="27BDF2DF" w:rsidR="00E9011B" w:rsidRPr="001A5FFF" w:rsidRDefault="00E9011B" w:rsidP="001A5FF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5FFF">
        <w:rPr>
          <w:rFonts w:ascii="Calibri" w:hAnsi="Calibri" w:cs="Calibri"/>
          <w:color w:val="000000"/>
          <w:kern w:val="0"/>
        </w:rPr>
        <w:t>ensure induction/training/supervision arrangements,</w:t>
      </w:r>
    </w:p>
    <w:p w14:paraId="4C2DDB41" w14:textId="30B34094" w:rsidR="00E9011B" w:rsidRPr="001A5FFF" w:rsidRDefault="00E9011B" w:rsidP="001A5FF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5FFF">
        <w:rPr>
          <w:rFonts w:ascii="Calibri" w:hAnsi="Calibri" w:cs="Calibri"/>
          <w:color w:val="000000"/>
          <w:kern w:val="0"/>
        </w:rPr>
        <w:t>act as the first contact for volunteer concerns.</w:t>
      </w:r>
    </w:p>
    <w:p w14:paraId="1641307F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5C6CF4E" w14:textId="647EBCAA" w:rsidR="00E9011B" w:rsidRPr="00BA3C17" w:rsidRDefault="00E9011B" w:rsidP="007A3ECF">
      <w:pPr>
        <w:pStyle w:val="Heading2"/>
      </w:pPr>
      <w:bookmarkStart w:id="9" w:name="_Toc227609730"/>
      <w:r w:rsidRPr="00BA3C17">
        <w:t>4.3 Designated Safeguarding Lead (DSL)</w:t>
      </w:r>
      <w:bookmarkEnd w:id="9"/>
    </w:p>
    <w:p w14:paraId="070B970A" w14:textId="2AC48B1D" w:rsidR="00E9011B" w:rsidRPr="001A5FFF" w:rsidRDefault="00E9011B" w:rsidP="001A5FF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5FFF">
        <w:rPr>
          <w:rFonts w:ascii="Calibri" w:hAnsi="Calibri" w:cs="Calibri"/>
          <w:color w:val="000000"/>
          <w:kern w:val="0"/>
        </w:rPr>
        <w:t>Advises on role risk assessment and safeguarding requirements (e.g., DBS).</w:t>
      </w:r>
    </w:p>
    <w:p w14:paraId="62AE1AD8" w14:textId="3A04B8E1" w:rsidR="00E9011B" w:rsidRPr="001A5FFF" w:rsidRDefault="00E9011B" w:rsidP="001A5FF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5FFF">
        <w:rPr>
          <w:rFonts w:ascii="Calibri" w:hAnsi="Calibri" w:cs="Calibri"/>
          <w:color w:val="000000"/>
          <w:kern w:val="0"/>
        </w:rPr>
        <w:t>Receives any safeguarding concerns about volunteers or raised by volunteers.</w:t>
      </w:r>
    </w:p>
    <w:p w14:paraId="4C48C3DC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05AA49E" w14:textId="26401B72" w:rsidR="00E9011B" w:rsidRPr="00BA3C17" w:rsidRDefault="00E9011B" w:rsidP="007A3ECF">
      <w:pPr>
        <w:pStyle w:val="Heading1"/>
      </w:pPr>
      <w:bookmarkStart w:id="10" w:name="_Toc227609731"/>
      <w:r w:rsidRPr="00BA3C17">
        <w:lastRenderedPageBreak/>
        <w:t>5. Equality, diversity and inclusion</w:t>
      </w:r>
      <w:bookmarkEnd w:id="10"/>
    </w:p>
    <w:p w14:paraId="106A1C4A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Sibling Kinship welcomes volunteers from all backgrounds and will:</w:t>
      </w:r>
    </w:p>
    <w:p w14:paraId="51CC0305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A9CC33E" w14:textId="310E2DB6" w:rsidR="00E9011B" w:rsidRPr="001A5FFF" w:rsidRDefault="00E9011B" w:rsidP="001A5FF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5FFF">
        <w:rPr>
          <w:rFonts w:ascii="Calibri" w:hAnsi="Calibri" w:cs="Calibri"/>
          <w:color w:val="000000"/>
          <w:kern w:val="0"/>
        </w:rPr>
        <w:t>ensure recruitment materials are inclusive;</w:t>
      </w:r>
    </w:p>
    <w:p w14:paraId="0AFACEA2" w14:textId="1C0FA01F" w:rsidR="00E9011B" w:rsidRPr="001A5FFF" w:rsidRDefault="00E9011B" w:rsidP="001A5FF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5FFF">
        <w:rPr>
          <w:rFonts w:ascii="Calibri" w:hAnsi="Calibri" w:cs="Calibri"/>
          <w:color w:val="000000"/>
          <w:kern w:val="0"/>
        </w:rPr>
        <w:t>focus on role-related competence and values;</w:t>
      </w:r>
    </w:p>
    <w:p w14:paraId="52D5DDAA" w14:textId="18FBACFB" w:rsidR="00E9011B" w:rsidRPr="001A5FFF" w:rsidRDefault="00E9011B" w:rsidP="001A5FF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5FFF">
        <w:rPr>
          <w:rFonts w:ascii="Calibri" w:hAnsi="Calibri" w:cs="Calibri"/>
          <w:color w:val="000000"/>
          <w:kern w:val="0"/>
        </w:rPr>
        <w:t>provide reasonable adjustments in application/interview and volunteering;</w:t>
      </w:r>
    </w:p>
    <w:p w14:paraId="71A5A12A" w14:textId="737248EF" w:rsidR="00E9011B" w:rsidRPr="001A5FFF" w:rsidRDefault="00E9011B" w:rsidP="001A5FF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5FFF">
        <w:rPr>
          <w:rFonts w:ascii="Calibri" w:hAnsi="Calibri" w:cs="Calibri"/>
          <w:color w:val="000000"/>
          <w:kern w:val="0"/>
        </w:rPr>
        <w:t>not discriminate on the basis of protected characteristics (Equality Act 2010).</w:t>
      </w:r>
    </w:p>
    <w:p w14:paraId="7A24C35D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F67B168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If a volunteer has a disability or health condition, this will only be considered in relation to reasonable adjustments and safe role matching.</w:t>
      </w:r>
    </w:p>
    <w:p w14:paraId="780DCEE6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4C751F4" w14:textId="77777777" w:rsidR="00E9011B" w:rsidRPr="00BA3C17" w:rsidRDefault="00E9011B" w:rsidP="007A3ECF">
      <w:pPr>
        <w:pStyle w:val="Heading1"/>
      </w:pPr>
      <w:bookmarkStart w:id="11" w:name="_Toc227609732"/>
      <w:r w:rsidRPr="00BA3C17">
        <w:t>6. Volunteer recruitment process (step-by-step)</w:t>
      </w:r>
      <w:bookmarkEnd w:id="11"/>
    </w:p>
    <w:p w14:paraId="2D9FD5FC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7E0DDF1" w14:textId="77777777" w:rsidR="00E9011B" w:rsidRPr="00BA3C17" w:rsidRDefault="00E9011B" w:rsidP="007A3ECF">
      <w:pPr>
        <w:pStyle w:val="Heading2"/>
      </w:pPr>
      <w:bookmarkStart w:id="12" w:name="_Toc227609733"/>
      <w:r w:rsidRPr="00BA3C17">
        <w:t>Step 1 — Identify need and create role description</w:t>
      </w:r>
      <w:bookmarkEnd w:id="12"/>
    </w:p>
    <w:p w14:paraId="5FD4E3BC" w14:textId="4D2E34EC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For each role, create:</w:t>
      </w:r>
    </w:p>
    <w:p w14:paraId="05318BC0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role title and purpose,</w:t>
      </w:r>
    </w:p>
    <w:p w14:paraId="58CB002B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tasks/responsibilities,</w:t>
      </w:r>
    </w:p>
    <w:p w14:paraId="7ED24D08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time commitment and duration,</w:t>
      </w:r>
    </w:p>
    <w:p w14:paraId="64E21CD2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required skills/experience,</w:t>
      </w:r>
    </w:p>
    <w:p w14:paraId="51789A4D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whether role is client-facing,</w:t>
      </w:r>
    </w:p>
    <w:p w14:paraId="1AC45909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required checks (references/DBS/qualification verification),</w:t>
      </w:r>
    </w:p>
    <w:p w14:paraId="799878AC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supervision and support arrangements,</w:t>
      </w:r>
    </w:p>
    <w:p w14:paraId="695A467C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boundaries (e.g., no contact via personal social media),</w:t>
      </w:r>
    </w:p>
    <w:p w14:paraId="474EE162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location (remote/online).</w:t>
      </w:r>
    </w:p>
    <w:p w14:paraId="38293A61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044B033" w14:textId="7475A2D6" w:rsidR="00E9011B" w:rsidRPr="007A3ECF" w:rsidRDefault="00E9011B" w:rsidP="007A3ECF">
      <w:pPr>
        <w:pStyle w:val="Heading2"/>
      </w:pPr>
      <w:bookmarkStart w:id="13" w:name="_Toc227609734"/>
      <w:r w:rsidRPr="00BA3C17">
        <w:t>Step 2 — Risk assessment (safeguarding and data)</w:t>
      </w:r>
      <w:bookmarkEnd w:id="13"/>
    </w:p>
    <w:p w14:paraId="08D6D58C" w14:textId="07E3CC21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Complete a Role Risk Assessment, confirming:</w:t>
      </w:r>
    </w:p>
    <w:p w14:paraId="34CB13AF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level and type of contact with children/adults at risk,</w:t>
      </w:r>
    </w:p>
    <w:p w14:paraId="6DBEE069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access to personal/special category data,</w:t>
      </w:r>
    </w:p>
    <w:p w14:paraId="4EB4130E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whether the role is in regulated activity,</w:t>
      </w:r>
    </w:p>
    <w:p w14:paraId="6D4BE41D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required DBS level (if any),</w:t>
      </w:r>
    </w:p>
    <w:p w14:paraId="137B192F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training needs and supervision frequency.</w:t>
      </w:r>
    </w:p>
    <w:p w14:paraId="7481E215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181FE5E" w14:textId="4351955E" w:rsidR="00E9011B" w:rsidRPr="007A3ECF" w:rsidRDefault="00E9011B" w:rsidP="007A3ECF">
      <w:pPr>
        <w:pStyle w:val="Heading2"/>
      </w:pPr>
      <w:bookmarkStart w:id="14" w:name="_Toc227609735"/>
      <w:r w:rsidRPr="00BA3C17">
        <w:t>Step 3 — Advertise the role</w:t>
      </w:r>
      <w:bookmarkEnd w:id="14"/>
    </w:p>
    <w:p w14:paraId="03084CB2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Adverts must include:</w:t>
      </w:r>
    </w:p>
    <w:p w14:paraId="7072F565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53D0E65" w14:textId="10340445" w:rsidR="00E9011B" w:rsidRPr="007A3ECF" w:rsidRDefault="00E9011B" w:rsidP="007A3EC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A3ECF">
        <w:rPr>
          <w:rFonts w:ascii="Calibri" w:hAnsi="Calibri" w:cs="Calibri"/>
          <w:color w:val="000000"/>
          <w:kern w:val="0"/>
        </w:rPr>
        <w:lastRenderedPageBreak/>
        <w:t>Sibling Kinship mission and values,</w:t>
      </w:r>
    </w:p>
    <w:p w14:paraId="125DF5E9" w14:textId="567D085F" w:rsidR="00E9011B" w:rsidRPr="007A3ECF" w:rsidRDefault="00E9011B" w:rsidP="007A3EC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A3ECF">
        <w:rPr>
          <w:rFonts w:ascii="Calibri" w:hAnsi="Calibri" w:cs="Calibri"/>
          <w:color w:val="000000"/>
          <w:kern w:val="0"/>
        </w:rPr>
        <w:t>role summary and time commitment,</w:t>
      </w:r>
    </w:p>
    <w:p w14:paraId="39AFAE7B" w14:textId="188052F0" w:rsidR="00E9011B" w:rsidRPr="007A3ECF" w:rsidRDefault="00E9011B" w:rsidP="007A3EC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A3ECF">
        <w:rPr>
          <w:rFonts w:ascii="Calibri" w:hAnsi="Calibri" w:cs="Calibri"/>
          <w:color w:val="000000"/>
          <w:kern w:val="0"/>
        </w:rPr>
        <w:t>safer recruitment statement (references/DBS may be required),</w:t>
      </w:r>
    </w:p>
    <w:p w14:paraId="23C57F6C" w14:textId="7030E828" w:rsidR="00E9011B" w:rsidRPr="007A3ECF" w:rsidRDefault="00E9011B" w:rsidP="007A3EC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A3ECF">
        <w:rPr>
          <w:rFonts w:ascii="Calibri" w:hAnsi="Calibri" w:cs="Calibri"/>
          <w:color w:val="000000"/>
          <w:kern w:val="0"/>
        </w:rPr>
        <w:t>how to apply and closing date,</w:t>
      </w:r>
    </w:p>
    <w:p w14:paraId="6AB62ACC" w14:textId="487B203D" w:rsidR="00E9011B" w:rsidRPr="007A3ECF" w:rsidRDefault="00E9011B" w:rsidP="007A3EC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A3ECF">
        <w:rPr>
          <w:rFonts w:ascii="Calibri" w:hAnsi="Calibri" w:cs="Calibri"/>
          <w:color w:val="000000"/>
          <w:kern w:val="0"/>
        </w:rPr>
        <w:t>commitment to equality and safeguarding.</w:t>
      </w:r>
    </w:p>
    <w:p w14:paraId="6994C8C5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DC29C86" w14:textId="01F04357" w:rsidR="00E9011B" w:rsidRPr="007A3ECF" w:rsidRDefault="00E9011B" w:rsidP="007A3ECF">
      <w:pPr>
        <w:pStyle w:val="Heading2"/>
      </w:pPr>
      <w:bookmarkStart w:id="15" w:name="_Toc227609736"/>
      <w:r w:rsidRPr="00BA3C17">
        <w:t>Step 4 — Application</w:t>
      </w:r>
      <w:bookmarkEnd w:id="15"/>
    </w:p>
    <w:p w14:paraId="6980452F" w14:textId="2C2E8541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Applicants should complete a Sibling Kinship volunteer application form including:</w:t>
      </w:r>
    </w:p>
    <w:p w14:paraId="78EB038C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contact details,</w:t>
      </w:r>
    </w:p>
    <w:p w14:paraId="6AF40C24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relevant experience and motivation,</w:t>
      </w:r>
    </w:p>
    <w:p w14:paraId="2F82ABB4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skills and availability,</w:t>
      </w:r>
    </w:p>
    <w:p w14:paraId="4301DE26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declaration of any conflicts of interest,</w:t>
      </w:r>
    </w:p>
    <w:p w14:paraId="39B435C4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declaration of unspent convictions (where relevant and lawful),</w:t>
      </w:r>
    </w:p>
    <w:p w14:paraId="517F7180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consent to references and DBS (where applicable).</w:t>
      </w:r>
    </w:p>
    <w:p w14:paraId="2132186A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9DF56FA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CVs may be accepted as supporting documents but not as the sole basis for selection in high-risk roles.</w:t>
      </w:r>
    </w:p>
    <w:p w14:paraId="28187EB4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EF039DA" w14:textId="38648B50" w:rsidR="00E9011B" w:rsidRPr="007A3ECF" w:rsidRDefault="00E9011B" w:rsidP="007A3ECF">
      <w:pPr>
        <w:pStyle w:val="Heading2"/>
      </w:pPr>
      <w:bookmarkStart w:id="16" w:name="_Toc227609737"/>
      <w:r w:rsidRPr="00BA3C17">
        <w:t>Step 5 — Shortlisting</w:t>
      </w:r>
      <w:bookmarkEnd w:id="16"/>
    </w:p>
    <w:p w14:paraId="3B939426" w14:textId="412A5142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Shortlisting will be based on:</w:t>
      </w:r>
    </w:p>
    <w:p w14:paraId="27A75843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evidence of meeting essential criteria,</w:t>
      </w:r>
    </w:p>
    <w:p w14:paraId="59F1CFBD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alignment with values,</w:t>
      </w:r>
    </w:p>
    <w:p w14:paraId="2CBB77DA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availability and role needs.</w:t>
      </w:r>
    </w:p>
    <w:p w14:paraId="2EF1B924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A5876D8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A record of shortlisting decisions should be kept.</w:t>
      </w:r>
    </w:p>
    <w:p w14:paraId="7ED3EAFF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3C84F19" w14:textId="07F06EBC" w:rsidR="00E9011B" w:rsidRPr="007A3ECF" w:rsidRDefault="00E9011B" w:rsidP="007A3ECF">
      <w:pPr>
        <w:pStyle w:val="Heading2"/>
      </w:pPr>
      <w:bookmarkStart w:id="17" w:name="_Toc227609738"/>
      <w:r w:rsidRPr="00BA3C17">
        <w:t>Step 6 — Interview (and/or informal meeting)</w:t>
      </w:r>
      <w:bookmarkEnd w:id="17"/>
    </w:p>
    <w:p w14:paraId="268F4DF2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All roles should have a selection discussion; client-contact roles must have a structured interview.</w:t>
      </w:r>
    </w:p>
    <w:p w14:paraId="62AE0AEA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6DA8CB0" w14:textId="7F985226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Interviews will:</w:t>
      </w:r>
    </w:p>
    <w:p w14:paraId="0953F556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explore motivation, boundaries, confidentiality, and safeguarding awareness,</w:t>
      </w:r>
    </w:p>
    <w:p w14:paraId="74F79CF6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include scenario questions (e.g., responding to a disclosure in a group),</w:t>
      </w:r>
    </w:p>
    <w:p w14:paraId="5A4D7676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ab/>
        <w:t>•</w:t>
      </w:r>
      <w:r w:rsidRPr="00BA3C17">
        <w:rPr>
          <w:rFonts w:ascii="Calibri" w:hAnsi="Calibri" w:cs="Calibri"/>
          <w:color w:val="000000"/>
          <w:kern w:val="0"/>
        </w:rPr>
        <w:tab/>
        <w:t>confirm understanding of online working and professionalism.</w:t>
      </w:r>
    </w:p>
    <w:p w14:paraId="68C678B0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F7D17C0" w14:textId="56821153" w:rsidR="00E9011B" w:rsidRPr="007A3ECF" w:rsidRDefault="00E9011B" w:rsidP="007A3ECF">
      <w:pPr>
        <w:pStyle w:val="Heading2"/>
      </w:pPr>
      <w:bookmarkStart w:id="18" w:name="_Toc227609739"/>
      <w:r w:rsidRPr="00BA3C17">
        <w:t>Step 7 — References</w:t>
      </w:r>
      <w:bookmarkEnd w:id="18"/>
    </w:p>
    <w:p w14:paraId="1D04D5CD" w14:textId="260ED4FE" w:rsidR="00E9011B" w:rsidRPr="007A3ECF" w:rsidRDefault="00E9011B" w:rsidP="007A3EC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A3ECF">
        <w:rPr>
          <w:rFonts w:ascii="Calibri" w:hAnsi="Calibri" w:cs="Calibri"/>
          <w:color w:val="000000"/>
          <w:kern w:val="0"/>
        </w:rPr>
        <w:t xml:space="preserve">Minimum </w:t>
      </w:r>
      <w:r w:rsidRPr="007A3ECF">
        <w:rPr>
          <w:rFonts w:ascii="Calibri" w:hAnsi="Calibri" w:cs="Calibri"/>
          <w:b/>
          <w:bCs/>
          <w:color w:val="000000"/>
          <w:kern w:val="0"/>
        </w:rPr>
        <w:t>one reference</w:t>
      </w:r>
      <w:r w:rsidRPr="007A3ECF">
        <w:rPr>
          <w:rFonts w:ascii="Calibri" w:hAnsi="Calibri" w:cs="Calibri"/>
          <w:color w:val="000000"/>
          <w:kern w:val="0"/>
        </w:rPr>
        <w:t xml:space="preserve"> for low-risk roles; </w:t>
      </w:r>
      <w:r w:rsidRPr="007A3ECF">
        <w:rPr>
          <w:rFonts w:ascii="Calibri" w:hAnsi="Calibri" w:cs="Calibri"/>
          <w:b/>
          <w:bCs/>
          <w:color w:val="000000"/>
          <w:kern w:val="0"/>
        </w:rPr>
        <w:t>two references</w:t>
      </w:r>
      <w:r w:rsidRPr="007A3ECF">
        <w:rPr>
          <w:rFonts w:ascii="Calibri" w:hAnsi="Calibri" w:cs="Calibri"/>
          <w:color w:val="000000"/>
          <w:kern w:val="0"/>
        </w:rPr>
        <w:t xml:space="preserve"> for high roles (recommended).</w:t>
      </w:r>
    </w:p>
    <w:p w14:paraId="5D8AE406" w14:textId="2C8BFCE0" w:rsidR="00E9011B" w:rsidRPr="007A3ECF" w:rsidRDefault="00E9011B" w:rsidP="007A3EC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A3ECF">
        <w:rPr>
          <w:rFonts w:ascii="Calibri" w:hAnsi="Calibri" w:cs="Calibri"/>
          <w:color w:val="000000"/>
          <w:kern w:val="0"/>
        </w:rPr>
        <w:lastRenderedPageBreak/>
        <w:t>References should be verified directly with the referee.</w:t>
      </w:r>
    </w:p>
    <w:p w14:paraId="345AB01E" w14:textId="4246822B" w:rsidR="00E9011B" w:rsidRPr="007A3ECF" w:rsidRDefault="00E9011B" w:rsidP="007A3EC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A3ECF">
        <w:rPr>
          <w:rFonts w:ascii="Calibri" w:hAnsi="Calibri" w:cs="Calibri"/>
          <w:color w:val="000000"/>
          <w:kern w:val="0"/>
        </w:rPr>
        <w:t>If concerns arise, the volunteer may be rejected or allocated to a different role with lower risk.</w:t>
      </w:r>
    </w:p>
    <w:p w14:paraId="162344FE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07E83BD" w14:textId="1EE925FD" w:rsidR="00E9011B" w:rsidRPr="007A3ECF" w:rsidRDefault="00E9011B" w:rsidP="007A3ECF">
      <w:pPr>
        <w:pStyle w:val="Heading2"/>
      </w:pPr>
      <w:bookmarkStart w:id="19" w:name="_Toc227609740"/>
      <w:r w:rsidRPr="00BA3C17">
        <w:t>Step 8 — DBS checks (where required)</w:t>
      </w:r>
      <w:bookmarkEnd w:id="19"/>
    </w:p>
    <w:p w14:paraId="0090A528" w14:textId="270DFBD4" w:rsidR="00E9011B" w:rsidRPr="007A3ECF" w:rsidRDefault="00E9011B" w:rsidP="007A3EC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A3ECF">
        <w:rPr>
          <w:rFonts w:ascii="Calibri" w:hAnsi="Calibri" w:cs="Calibri"/>
          <w:color w:val="000000"/>
          <w:kern w:val="0"/>
        </w:rPr>
        <w:t>Enhanced DBS is required for volunteers in roles involving:</w:t>
      </w:r>
    </w:p>
    <w:p w14:paraId="481CAB8C" w14:textId="299DC80F" w:rsidR="00E9011B" w:rsidRPr="007A3ECF" w:rsidRDefault="00CE115E" w:rsidP="007A3EC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Mentoring and </w:t>
      </w:r>
      <w:r w:rsidR="00E9011B" w:rsidRPr="007A3ECF">
        <w:rPr>
          <w:rFonts w:ascii="Calibri" w:hAnsi="Calibri" w:cs="Calibri"/>
          <w:color w:val="000000"/>
          <w:kern w:val="0"/>
        </w:rPr>
        <w:t>counselling,</w:t>
      </w:r>
    </w:p>
    <w:p w14:paraId="0EEE06A9" w14:textId="483ADB06" w:rsidR="00E9011B" w:rsidRPr="007A3ECF" w:rsidRDefault="00E9011B" w:rsidP="007A3EC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A3ECF">
        <w:rPr>
          <w:rFonts w:ascii="Calibri" w:hAnsi="Calibri" w:cs="Calibri"/>
          <w:color w:val="000000"/>
          <w:kern w:val="0"/>
        </w:rPr>
        <w:t>facilitation with vulnerable adults/children,</w:t>
      </w:r>
    </w:p>
    <w:p w14:paraId="5C823671" w14:textId="260D6394" w:rsidR="00E9011B" w:rsidRPr="007A3ECF" w:rsidRDefault="00E9011B" w:rsidP="007A3EC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A3ECF">
        <w:rPr>
          <w:rFonts w:ascii="Calibri" w:hAnsi="Calibri" w:cs="Calibri"/>
          <w:color w:val="000000"/>
          <w:kern w:val="0"/>
        </w:rPr>
        <w:t>any unsupervised client contact,</w:t>
      </w:r>
    </w:p>
    <w:p w14:paraId="0A6F7DF9" w14:textId="515B2367" w:rsidR="00E9011B" w:rsidRPr="007A3ECF" w:rsidRDefault="00E9011B" w:rsidP="007A3EC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A3ECF">
        <w:rPr>
          <w:rFonts w:ascii="Calibri" w:hAnsi="Calibri" w:cs="Calibri"/>
          <w:color w:val="000000"/>
          <w:kern w:val="0"/>
        </w:rPr>
        <w:t>roles otherwise meeting regulated activity thresholds.</w:t>
      </w:r>
    </w:p>
    <w:p w14:paraId="724062AA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B161037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 xml:space="preserve">DBS checks must be completed and verified </w:t>
      </w:r>
      <w:r w:rsidRPr="00BA3C17">
        <w:rPr>
          <w:rFonts w:ascii="Calibri" w:hAnsi="Calibri" w:cs="Calibri"/>
          <w:b/>
          <w:bCs/>
          <w:color w:val="000000"/>
          <w:kern w:val="0"/>
        </w:rPr>
        <w:t>before</w:t>
      </w:r>
      <w:r w:rsidRPr="00BA3C17">
        <w:rPr>
          <w:rFonts w:ascii="Calibri" w:hAnsi="Calibri" w:cs="Calibri"/>
          <w:color w:val="000000"/>
          <w:kern w:val="0"/>
        </w:rPr>
        <w:t xml:space="preserve"> the volunteer begins in the role (where required).</w:t>
      </w:r>
    </w:p>
    <w:p w14:paraId="0878DC95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FB3085D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Sibling Kinship will store DBS information in line with GDPR and will not keep unnecessary copies.</w:t>
      </w:r>
    </w:p>
    <w:p w14:paraId="32548F29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150DDCB" w14:textId="5CB05E6F" w:rsidR="00E9011B" w:rsidRPr="00590A04" w:rsidRDefault="00E9011B" w:rsidP="00590A04">
      <w:pPr>
        <w:pStyle w:val="Heading2"/>
      </w:pPr>
      <w:bookmarkStart w:id="20" w:name="_Toc227609741"/>
      <w:r w:rsidRPr="00BA3C17">
        <w:t>Step 9 — Offer and volunteer agreement</w:t>
      </w:r>
      <w:bookmarkEnd w:id="20"/>
    </w:p>
    <w:p w14:paraId="65F09474" w14:textId="702F358C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Successful applicants receive:</w:t>
      </w:r>
    </w:p>
    <w:p w14:paraId="597C170E" w14:textId="31EDF221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a written volunteer offer,</w:t>
      </w:r>
    </w:p>
    <w:p w14:paraId="088D6A07" w14:textId="7E920E06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role description,</w:t>
      </w:r>
    </w:p>
    <w:p w14:paraId="34293E46" w14:textId="6D39B264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Volunteer Agreement (not a contract of employment),</w:t>
      </w:r>
    </w:p>
    <w:p w14:paraId="2D46D1F5" w14:textId="748513E8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key policies (Safeguarding, GDPR, Digital Working Agreement, Code of Conduct, Bullying/Harassment, Whistleblowing, Expenses if applicable),</w:t>
      </w:r>
    </w:p>
    <w:p w14:paraId="10F16545" w14:textId="254A036C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confidentiality statement.</w:t>
      </w:r>
    </w:p>
    <w:p w14:paraId="17C6C390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476AE4F" w14:textId="19A8E5FB" w:rsidR="00E9011B" w:rsidRPr="00590A04" w:rsidRDefault="00E9011B" w:rsidP="00590A04">
      <w:pPr>
        <w:pStyle w:val="Heading2"/>
      </w:pPr>
      <w:bookmarkStart w:id="21" w:name="_Toc227609742"/>
      <w:r w:rsidRPr="00BA3C17">
        <w:t>Step 10 — Induction and training</w:t>
      </w:r>
      <w:bookmarkEnd w:id="21"/>
    </w:p>
    <w:p w14:paraId="03225CBD" w14:textId="44CDE4CE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Induction must include:</w:t>
      </w:r>
    </w:p>
    <w:p w14:paraId="584C7F8C" w14:textId="3857050A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introduction to Sibling Kinship’s mission, services, and boundaries,</w:t>
      </w:r>
    </w:p>
    <w:p w14:paraId="09C6033E" w14:textId="76C537BE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safeguarding training appropriate to role,</w:t>
      </w:r>
    </w:p>
    <w:p w14:paraId="0C7722CA" w14:textId="71AE115C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data protection and information security basics,</w:t>
      </w:r>
    </w:p>
    <w:p w14:paraId="517E5AE0" w14:textId="56BE9FCE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online platform safety (Teams, secure links, no recording),</w:t>
      </w:r>
    </w:p>
    <w:p w14:paraId="777125C1" w14:textId="1536B447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reporting routes for concerns (safeguarding, bullying/harassment, whistleblowing).</w:t>
      </w:r>
    </w:p>
    <w:p w14:paraId="4AC249E9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A867CCB" w14:textId="2F43F3FB" w:rsidR="00E9011B" w:rsidRPr="00590A04" w:rsidRDefault="00E9011B" w:rsidP="00590A04">
      <w:pPr>
        <w:pStyle w:val="Heading2"/>
        <w:rPr>
          <w:sz w:val="36"/>
          <w:szCs w:val="36"/>
        </w:rPr>
      </w:pPr>
      <w:bookmarkStart w:id="22" w:name="_Toc227609743"/>
      <w:r w:rsidRPr="00BA3C17">
        <w:t>Step 11 — Supervision and ongoing support</w:t>
      </w:r>
      <w:bookmarkEnd w:id="22"/>
    </w:p>
    <w:p w14:paraId="046E31AB" w14:textId="6CABB829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Each volunteer will have a named supervisor/lead contact.</w:t>
      </w:r>
    </w:p>
    <w:p w14:paraId="12743043" w14:textId="13C55F75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Regular check-ins are required:</w:t>
      </w:r>
    </w:p>
    <w:p w14:paraId="0E6C243A" w14:textId="6F9B9E87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low-risk roles: at least every 6–8 weeks initially,</w:t>
      </w:r>
    </w:p>
    <w:p w14:paraId="65B68D26" w14:textId="3617BA06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lastRenderedPageBreak/>
        <w:t>high-risk roles: at least monthly (or more as required).</w:t>
      </w:r>
    </w:p>
    <w:p w14:paraId="2751E0F8" w14:textId="42AF627A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Client-facing volunteers must receive reflective practice support and escalation routes.</w:t>
      </w:r>
    </w:p>
    <w:p w14:paraId="0B304EBB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B146778" w14:textId="2C3E0F86" w:rsidR="00E9011B" w:rsidRPr="00590A04" w:rsidRDefault="00E9011B" w:rsidP="00590A04">
      <w:pPr>
        <w:pStyle w:val="Heading2"/>
      </w:pPr>
      <w:bookmarkStart w:id="23" w:name="_Toc227609744"/>
      <w:r w:rsidRPr="00BA3C17">
        <w:t>Step 12 — Probation / settling-in period</w:t>
      </w:r>
      <w:bookmarkEnd w:id="23"/>
    </w:p>
    <w:p w14:paraId="48D23DE3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 xml:space="preserve">A settling-in period of </w:t>
      </w:r>
      <w:r w:rsidRPr="00BA3C17">
        <w:rPr>
          <w:rFonts w:ascii="Calibri" w:hAnsi="Calibri" w:cs="Calibri"/>
          <w:b/>
          <w:bCs/>
          <w:color w:val="000000"/>
          <w:kern w:val="0"/>
        </w:rPr>
        <w:t>3 months</w:t>
      </w:r>
      <w:r w:rsidRPr="00BA3C17">
        <w:rPr>
          <w:rFonts w:ascii="Calibri" w:hAnsi="Calibri" w:cs="Calibri"/>
          <w:color w:val="000000"/>
          <w:kern w:val="0"/>
        </w:rPr>
        <w:t xml:space="preserve"> (recommended) applies to most </w:t>
      </w:r>
      <w:proofErr w:type="spellStart"/>
      <w:proofErr w:type="gramStart"/>
      <w:r w:rsidRPr="00BA3C17">
        <w:rPr>
          <w:rFonts w:ascii="Calibri" w:hAnsi="Calibri" w:cs="Calibri"/>
          <w:color w:val="000000"/>
          <w:kern w:val="0"/>
        </w:rPr>
        <w:t>roles.During</w:t>
      </w:r>
      <w:proofErr w:type="spellEnd"/>
      <w:proofErr w:type="gramEnd"/>
      <w:r w:rsidRPr="00BA3C17">
        <w:rPr>
          <w:rFonts w:ascii="Calibri" w:hAnsi="Calibri" w:cs="Calibri"/>
          <w:color w:val="000000"/>
          <w:kern w:val="0"/>
        </w:rPr>
        <w:t xml:space="preserve"> this time, suitability, boundaries and performance are reviewed.</w:t>
      </w:r>
    </w:p>
    <w:p w14:paraId="449CF865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3F98EDF" w14:textId="07AB250B" w:rsidR="00E9011B" w:rsidRPr="00BA3C17" w:rsidRDefault="00E9011B" w:rsidP="00590A04">
      <w:pPr>
        <w:pStyle w:val="Heading1"/>
      </w:pPr>
      <w:bookmarkStart w:id="24" w:name="_Toc227609745"/>
      <w:r w:rsidRPr="00BA3C17">
        <w:t>7. Safeguarding and suitability decisions</w:t>
      </w:r>
      <w:bookmarkEnd w:id="24"/>
    </w:p>
    <w:p w14:paraId="0C303CF3" w14:textId="39D7E1CB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Sibling Kinship may decide not to appoint a volunteer if:</w:t>
      </w:r>
    </w:p>
    <w:p w14:paraId="319EFDD6" w14:textId="1FC06BAD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references are unsatisfactory,</w:t>
      </w:r>
    </w:p>
    <w:p w14:paraId="3B7CC020" w14:textId="72267B62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DBS reveals information indicating risk (assessed fairly and proportionately),</w:t>
      </w:r>
    </w:p>
    <w:p w14:paraId="3BE36D1B" w14:textId="465C301D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the applicant demonstrates poor boundaries or inappropriate behaviour,</w:t>
      </w:r>
    </w:p>
    <w:p w14:paraId="1EDD8AB7" w14:textId="46805659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the role cannot be made safe with reasonable adjustments,</w:t>
      </w:r>
    </w:p>
    <w:p w14:paraId="341F4328" w14:textId="69CAB8F1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there are unresolved concerns about conduct or capacity.</w:t>
      </w:r>
    </w:p>
    <w:p w14:paraId="2E60239C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942D57D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A criminal record does not automatically bar volunteering; decisions will be made case-by-case with safeguarding as the priority.</w:t>
      </w:r>
    </w:p>
    <w:p w14:paraId="5404F0A1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2A61F54" w14:textId="103CB153" w:rsidR="00E9011B" w:rsidRPr="006653E0" w:rsidRDefault="00E9011B" w:rsidP="006653E0">
      <w:pPr>
        <w:pStyle w:val="Heading1"/>
      </w:pPr>
      <w:bookmarkStart w:id="25" w:name="_Toc227609746"/>
      <w:r w:rsidRPr="00BA3C17">
        <w:t>8. Confidentiality and data protection</w:t>
      </w:r>
      <w:bookmarkEnd w:id="25"/>
    </w:p>
    <w:p w14:paraId="2E560046" w14:textId="6DB475F8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Volunteers must</w:t>
      </w:r>
      <w:r w:rsidR="006653E0">
        <w:rPr>
          <w:rFonts w:ascii="Calibri" w:hAnsi="Calibri" w:cs="Calibri"/>
          <w:color w:val="000000"/>
          <w:kern w:val="0"/>
        </w:rPr>
        <w:t>:</w:t>
      </w:r>
    </w:p>
    <w:p w14:paraId="34555446" w14:textId="7D5A4DD0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only access information they need for their role,</w:t>
      </w:r>
    </w:p>
    <w:p w14:paraId="488EC8E9" w14:textId="5F4071C9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keep service user information confidential,</w:t>
      </w:r>
    </w:p>
    <w:p w14:paraId="28BE776D" w14:textId="2E07B303" w:rsidR="00E9011B" w:rsidRPr="00590A04" w:rsidRDefault="00E9011B" w:rsidP="00590A0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use approved systems and avoid storing personal data on private devices unless explicitly authorised and secured,</w:t>
      </w:r>
    </w:p>
    <w:p w14:paraId="4C289E05" w14:textId="283D1A2A" w:rsidR="006653E0" w:rsidRPr="006653E0" w:rsidRDefault="00E9011B" w:rsidP="006653E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90A04">
        <w:rPr>
          <w:rFonts w:ascii="Calibri" w:hAnsi="Calibri" w:cs="Calibri"/>
          <w:color w:val="000000"/>
          <w:kern w:val="0"/>
        </w:rPr>
        <w:t>report any data breach or near miss immediately (Data Breach Response Procedure).</w:t>
      </w:r>
    </w:p>
    <w:p w14:paraId="5DF16254" w14:textId="77777777" w:rsidR="006653E0" w:rsidRPr="006653E0" w:rsidRDefault="006653E0" w:rsidP="006653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6AB97CE" w14:textId="3E1D12BD" w:rsidR="00E9011B" w:rsidRPr="00D92FD0" w:rsidRDefault="00E9011B" w:rsidP="00D92FD0">
      <w:pPr>
        <w:pStyle w:val="Heading1"/>
      </w:pPr>
      <w:bookmarkStart w:id="26" w:name="_Toc227609747"/>
      <w:r w:rsidRPr="00BA3C17">
        <w:t>9. Expenses and reimbursement</w:t>
      </w:r>
      <w:bookmarkEnd w:id="26"/>
    </w:p>
    <w:p w14:paraId="3CD20DE9" w14:textId="32395B46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If volunteer expenses are offered (subject to funding):</w:t>
      </w:r>
    </w:p>
    <w:p w14:paraId="616C6EA5" w14:textId="3C39F59C" w:rsidR="00E9011B" w:rsidRPr="00D92FD0" w:rsidRDefault="00E9011B" w:rsidP="00D92FD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92FD0">
        <w:rPr>
          <w:rFonts w:ascii="Calibri" w:hAnsi="Calibri" w:cs="Calibri"/>
          <w:color w:val="000000"/>
          <w:kern w:val="0"/>
        </w:rPr>
        <w:t>allowable expenses and claim processes will be set out in the Expenses Policy.</w:t>
      </w:r>
    </w:p>
    <w:p w14:paraId="17DDA954" w14:textId="690C9E61" w:rsidR="00E9011B" w:rsidRPr="00D92FD0" w:rsidRDefault="00E9011B" w:rsidP="00D92FD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92FD0">
        <w:rPr>
          <w:rFonts w:ascii="Calibri" w:hAnsi="Calibri" w:cs="Calibri"/>
          <w:color w:val="000000"/>
          <w:kern w:val="0"/>
        </w:rPr>
        <w:t>Volunteers must provide receipts and obtain pre-approval where required.</w:t>
      </w:r>
    </w:p>
    <w:p w14:paraId="2DB5B8E2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D7D11DF" w14:textId="10138F8F" w:rsidR="00E9011B" w:rsidRPr="00D92FD0" w:rsidRDefault="00E9011B" w:rsidP="00D92FD0">
      <w:pPr>
        <w:pStyle w:val="Heading1"/>
      </w:pPr>
      <w:bookmarkStart w:id="27" w:name="_Toc227609748"/>
      <w:r w:rsidRPr="00BA3C17">
        <w:t>10. Ending a volunteer role</w:t>
      </w:r>
      <w:bookmarkEnd w:id="27"/>
    </w:p>
    <w:p w14:paraId="24BF6AC6" w14:textId="73740B2E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Volunteering may end:</w:t>
      </w:r>
    </w:p>
    <w:p w14:paraId="5E6FFDCE" w14:textId="66A32AB9" w:rsidR="00E9011B" w:rsidRPr="00D92FD0" w:rsidRDefault="00E9011B" w:rsidP="00D92FD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92FD0">
        <w:rPr>
          <w:rFonts w:ascii="Calibri" w:hAnsi="Calibri" w:cs="Calibri"/>
          <w:color w:val="000000"/>
          <w:kern w:val="0"/>
        </w:rPr>
        <w:t>by the volunteer (at any time, ideally with notice),</w:t>
      </w:r>
    </w:p>
    <w:p w14:paraId="0968AA72" w14:textId="3162E71E" w:rsidR="00E9011B" w:rsidRPr="00D92FD0" w:rsidRDefault="00E9011B" w:rsidP="00D92FD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92FD0">
        <w:rPr>
          <w:rFonts w:ascii="Calibri" w:hAnsi="Calibri" w:cs="Calibri"/>
          <w:color w:val="000000"/>
          <w:kern w:val="0"/>
        </w:rPr>
        <w:lastRenderedPageBreak/>
        <w:t>by Sibling Kinship (where role ends, funding changes, or concerns arise).</w:t>
      </w:r>
    </w:p>
    <w:p w14:paraId="0F5F8C64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2FF33B4" w14:textId="7015018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Sibling Kinship may end a volunteering arrangement immediately if:</w:t>
      </w:r>
    </w:p>
    <w:p w14:paraId="336F561C" w14:textId="70849BD9" w:rsidR="00E9011B" w:rsidRPr="00D92FD0" w:rsidRDefault="00E9011B" w:rsidP="00D92FD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92FD0">
        <w:rPr>
          <w:rFonts w:ascii="Calibri" w:hAnsi="Calibri" w:cs="Calibri"/>
          <w:color w:val="000000"/>
          <w:kern w:val="0"/>
        </w:rPr>
        <w:t>safeguarding concerns arise,</w:t>
      </w:r>
    </w:p>
    <w:p w14:paraId="51474238" w14:textId="2228F707" w:rsidR="00E9011B" w:rsidRPr="00D92FD0" w:rsidRDefault="00E9011B" w:rsidP="00D92FD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92FD0">
        <w:rPr>
          <w:rFonts w:ascii="Calibri" w:hAnsi="Calibri" w:cs="Calibri"/>
          <w:color w:val="000000"/>
          <w:kern w:val="0"/>
        </w:rPr>
        <w:t>there is serious misconduct or breach of boundaries/confidentiality,</w:t>
      </w:r>
    </w:p>
    <w:p w14:paraId="35C43436" w14:textId="43143279" w:rsidR="00E9011B" w:rsidRPr="00D92FD0" w:rsidRDefault="00E9011B" w:rsidP="00D92FD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92FD0">
        <w:rPr>
          <w:rFonts w:ascii="Calibri" w:hAnsi="Calibri" w:cs="Calibri"/>
          <w:color w:val="000000"/>
          <w:kern w:val="0"/>
        </w:rPr>
        <w:t>behaviour breaches the Code of Conduct or Bullying/Harassment policy,</w:t>
      </w:r>
    </w:p>
    <w:p w14:paraId="4313DB9A" w14:textId="7FD483A4" w:rsidR="00E9011B" w:rsidRPr="00D92FD0" w:rsidRDefault="00E9011B" w:rsidP="00D92FD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92FD0">
        <w:rPr>
          <w:rFonts w:ascii="Calibri" w:hAnsi="Calibri" w:cs="Calibri"/>
          <w:color w:val="000000"/>
          <w:kern w:val="0"/>
        </w:rPr>
        <w:t>there is reputational or legal risk.</w:t>
      </w:r>
    </w:p>
    <w:p w14:paraId="6BDC7092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E347F97" w14:textId="099C493B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Exit steps may include:</w:t>
      </w:r>
    </w:p>
    <w:p w14:paraId="5F0F8259" w14:textId="274D92C2" w:rsidR="00E9011B" w:rsidRPr="00D92FD0" w:rsidRDefault="00E9011B" w:rsidP="00D92FD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92FD0">
        <w:rPr>
          <w:rFonts w:ascii="Calibri" w:hAnsi="Calibri" w:cs="Calibri"/>
          <w:color w:val="000000"/>
          <w:kern w:val="0"/>
        </w:rPr>
        <w:t>return/deletion of charity data and materials,</w:t>
      </w:r>
    </w:p>
    <w:p w14:paraId="71086D8A" w14:textId="76D4D8A1" w:rsidR="00E9011B" w:rsidRPr="00D92FD0" w:rsidRDefault="00E9011B" w:rsidP="00D92FD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92FD0">
        <w:rPr>
          <w:rFonts w:ascii="Calibri" w:hAnsi="Calibri" w:cs="Calibri"/>
          <w:color w:val="000000"/>
          <w:kern w:val="0"/>
        </w:rPr>
        <w:t>removal of system access,</w:t>
      </w:r>
    </w:p>
    <w:p w14:paraId="6B5F45D6" w14:textId="15CFC6A8" w:rsidR="00E9011B" w:rsidRPr="00D92FD0" w:rsidRDefault="00E9011B" w:rsidP="00D92FD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92FD0">
        <w:rPr>
          <w:rFonts w:ascii="Calibri" w:hAnsi="Calibri" w:cs="Calibri"/>
          <w:color w:val="000000"/>
          <w:kern w:val="0"/>
        </w:rPr>
        <w:t>exit conversation and feedback (where appropriate).</w:t>
      </w:r>
    </w:p>
    <w:p w14:paraId="41070293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EF9D5FC" w14:textId="234042B4" w:rsidR="00E9011B" w:rsidRPr="00D92FD0" w:rsidRDefault="00E9011B" w:rsidP="00D92FD0">
      <w:pPr>
        <w:pStyle w:val="Heading1"/>
      </w:pPr>
      <w:bookmarkStart w:id="28" w:name="_Toc227609749"/>
      <w:r w:rsidRPr="00BA3C17">
        <w:t>11. Record keeping</w:t>
      </w:r>
      <w:bookmarkEnd w:id="28"/>
    </w:p>
    <w:p w14:paraId="71581510" w14:textId="57EECD2A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Sibling Kinship will maintain secure records of:</w:t>
      </w:r>
    </w:p>
    <w:p w14:paraId="5B2CF6D4" w14:textId="1A1A1B90" w:rsidR="00E9011B" w:rsidRPr="00D92FD0" w:rsidRDefault="00E9011B" w:rsidP="00D92FD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92FD0">
        <w:rPr>
          <w:rFonts w:ascii="Calibri" w:hAnsi="Calibri" w:cs="Calibri"/>
          <w:color w:val="000000"/>
          <w:kern w:val="0"/>
        </w:rPr>
        <w:t>applications and selection decisions,</w:t>
      </w:r>
    </w:p>
    <w:p w14:paraId="67061222" w14:textId="5A79DF4E" w:rsidR="00E9011B" w:rsidRPr="00D92FD0" w:rsidRDefault="00E9011B" w:rsidP="00D92FD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92FD0">
        <w:rPr>
          <w:rFonts w:ascii="Calibri" w:hAnsi="Calibri" w:cs="Calibri"/>
          <w:color w:val="000000"/>
          <w:kern w:val="0"/>
        </w:rPr>
        <w:t>references and checks (including DBS status where required),</w:t>
      </w:r>
    </w:p>
    <w:p w14:paraId="6EF28A80" w14:textId="2FBC2076" w:rsidR="00E9011B" w:rsidRPr="00D92FD0" w:rsidRDefault="00E9011B" w:rsidP="00D92FD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92FD0">
        <w:rPr>
          <w:rFonts w:ascii="Calibri" w:hAnsi="Calibri" w:cs="Calibri"/>
          <w:color w:val="000000"/>
          <w:kern w:val="0"/>
        </w:rPr>
        <w:t>training completion and supervision logs,</w:t>
      </w:r>
    </w:p>
    <w:p w14:paraId="69B83CC5" w14:textId="6F4AC0A4" w:rsidR="00E9011B" w:rsidRPr="00D92FD0" w:rsidRDefault="00E9011B" w:rsidP="00D92FD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92FD0">
        <w:rPr>
          <w:rFonts w:ascii="Calibri" w:hAnsi="Calibri" w:cs="Calibri"/>
          <w:color w:val="000000"/>
          <w:kern w:val="0"/>
        </w:rPr>
        <w:t>any concerns/complaints relating to volunteer conduct.</w:t>
      </w:r>
    </w:p>
    <w:p w14:paraId="5C003D89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045A729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Records will be kept in line with Sibling Kinship’s Records Retention Schedule.</w:t>
      </w:r>
    </w:p>
    <w:p w14:paraId="5B2A8312" w14:textId="77777777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2FA2DE6" w14:textId="4B4F1926" w:rsidR="00E9011B" w:rsidRPr="006653E0" w:rsidRDefault="00E9011B" w:rsidP="006653E0">
      <w:pPr>
        <w:pStyle w:val="Heading1"/>
      </w:pPr>
      <w:bookmarkStart w:id="29" w:name="_Toc227609750"/>
      <w:r w:rsidRPr="00BA3C17">
        <w:t>12. Review</w:t>
      </w:r>
      <w:bookmarkEnd w:id="29"/>
    </w:p>
    <w:p w14:paraId="11C16AC9" w14:textId="1FF138D1" w:rsidR="00E9011B" w:rsidRPr="00BA3C17" w:rsidRDefault="00E9011B" w:rsidP="00BA3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A3C17">
        <w:rPr>
          <w:rFonts w:ascii="Calibri" w:hAnsi="Calibri" w:cs="Calibri"/>
          <w:color w:val="000000"/>
          <w:kern w:val="0"/>
        </w:rPr>
        <w:t>This policy will be reviewed annually or sooner if:</w:t>
      </w:r>
    </w:p>
    <w:p w14:paraId="442A4C55" w14:textId="3918090E" w:rsidR="00E9011B" w:rsidRPr="00D92FD0" w:rsidRDefault="00E9011B" w:rsidP="00D92FD0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92FD0">
        <w:rPr>
          <w:rFonts w:ascii="Calibri" w:hAnsi="Calibri" w:cs="Calibri"/>
          <w:color w:val="000000"/>
          <w:kern w:val="0"/>
        </w:rPr>
        <w:t>Sibling Kinship begins recruiting significant numbers of volunteers,</w:t>
      </w:r>
    </w:p>
    <w:p w14:paraId="25BF22E9" w14:textId="2C6627B8" w:rsidR="00E9011B" w:rsidRPr="00D92FD0" w:rsidRDefault="00E9011B" w:rsidP="00D92FD0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92FD0">
        <w:rPr>
          <w:rFonts w:ascii="Calibri" w:hAnsi="Calibri" w:cs="Calibri"/>
          <w:color w:val="000000"/>
          <w:kern w:val="0"/>
        </w:rPr>
        <w:t>services expand to work directly with children/young people,</w:t>
      </w:r>
    </w:p>
    <w:p w14:paraId="0EA5692B" w14:textId="0DB80CCD" w:rsidR="00592644" w:rsidRPr="00D92FD0" w:rsidRDefault="00E9011B" w:rsidP="00D92FD0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D92FD0">
        <w:rPr>
          <w:rFonts w:ascii="Calibri" w:hAnsi="Calibri" w:cs="Calibri"/>
          <w:color w:val="000000"/>
          <w:kern w:val="0"/>
        </w:rPr>
        <w:t>regulatory guidance changes.</w:t>
      </w:r>
    </w:p>
    <w:sectPr w:rsidR="00592644" w:rsidRPr="00D92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F413" w14:textId="77777777" w:rsidR="00290B87" w:rsidRDefault="00290B87">
      <w:r>
        <w:separator/>
      </w:r>
    </w:p>
  </w:endnote>
  <w:endnote w:type="continuationSeparator" w:id="0">
    <w:p w14:paraId="6367EF58" w14:textId="77777777" w:rsidR="00290B87" w:rsidRDefault="0029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1B2F" w14:textId="77777777" w:rsidR="00FC0782" w:rsidRDefault="00FC0782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5392CB71" w14:textId="77777777" w:rsidR="00FC0782" w:rsidRDefault="00FC0782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5323" w14:textId="77777777" w:rsidR="00FC0782" w:rsidRDefault="00FC0782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505858BB" w14:textId="77777777" w:rsidR="00FC0782" w:rsidRDefault="00FC0782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D102" w14:textId="77777777" w:rsidR="00FC0782" w:rsidRDefault="00FC0782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365D2C38" w14:textId="77777777" w:rsidR="00FC0782" w:rsidRDefault="00FC0782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7FF4A" w14:textId="77777777" w:rsidR="00290B87" w:rsidRDefault="00290B87">
      <w:r>
        <w:separator/>
      </w:r>
    </w:p>
  </w:footnote>
  <w:footnote w:type="continuationSeparator" w:id="0">
    <w:p w14:paraId="1454C039" w14:textId="77777777" w:rsidR="00290B87" w:rsidRDefault="00290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44A0" w14:textId="77777777" w:rsidR="00FC0782" w:rsidRDefault="00FC0782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75CCFF9B" wp14:editId="5476E407">
          <wp:extent cx="1789025" cy="1256044"/>
          <wp:effectExtent l="0" t="0" r="1905" b="1270"/>
          <wp:docPr id="398151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113"/>
    <w:multiLevelType w:val="hybridMultilevel"/>
    <w:tmpl w:val="2522E790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7720"/>
    <w:multiLevelType w:val="hybridMultilevel"/>
    <w:tmpl w:val="9F400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8069A"/>
    <w:multiLevelType w:val="hybridMultilevel"/>
    <w:tmpl w:val="D91A5514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D50D7"/>
    <w:multiLevelType w:val="hybridMultilevel"/>
    <w:tmpl w:val="40465140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40ACE"/>
    <w:multiLevelType w:val="hybridMultilevel"/>
    <w:tmpl w:val="6D04B166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F7463"/>
    <w:multiLevelType w:val="hybridMultilevel"/>
    <w:tmpl w:val="BBF2A7A4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5152D"/>
    <w:multiLevelType w:val="hybridMultilevel"/>
    <w:tmpl w:val="3D82F2C2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3975"/>
    <w:multiLevelType w:val="hybridMultilevel"/>
    <w:tmpl w:val="FAAEAB08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66A0C"/>
    <w:multiLevelType w:val="hybridMultilevel"/>
    <w:tmpl w:val="335A4DE8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81881"/>
    <w:multiLevelType w:val="hybridMultilevel"/>
    <w:tmpl w:val="9664EFD2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51AF3"/>
    <w:multiLevelType w:val="hybridMultilevel"/>
    <w:tmpl w:val="496AF71A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346"/>
    <w:multiLevelType w:val="hybridMultilevel"/>
    <w:tmpl w:val="15909058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75AED"/>
    <w:multiLevelType w:val="hybridMultilevel"/>
    <w:tmpl w:val="E78EE6D4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001EF"/>
    <w:multiLevelType w:val="hybridMultilevel"/>
    <w:tmpl w:val="C14C185E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F7570"/>
    <w:multiLevelType w:val="hybridMultilevel"/>
    <w:tmpl w:val="534CEB6A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574B3"/>
    <w:multiLevelType w:val="hybridMultilevel"/>
    <w:tmpl w:val="AB101A0E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A6DEC"/>
    <w:multiLevelType w:val="hybridMultilevel"/>
    <w:tmpl w:val="737E11FC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57106"/>
    <w:multiLevelType w:val="hybridMultilevel"/>
    <w:tmpl w:val="7CCADB44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6155C"/>
    <w:multiLevelType w:val="hybridMultilevel"/>
    <w:tmpl w:val="4CF8252E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23055"/>
    <w:multiLevelType w:val="hybridMultilevel"/>
    <w:tmpl w:val="BB38DD38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67F3F"/>
    <w:multiLevelType w:val="hybridMultilevel"/>
    <w:tmpl w:val="CBBEB8DA"/>
    <w:lvl w:ilvl="0" w:tplc="B45231A2">
      <w:start w:val="2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F5709"/>
    <w:multiLevelType w:val="hybridMultilevel"/>
    <w:tmpl w:val="87F2C0D8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B5261"/>
    <w:multiLevelType w:val="hybridMultilevel"/>
    <w:tmpl w:val="12442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F1B74"/>
    <w:multiLevelType w:val="hybridMultilevel"/>
    <w:tmpl w:val="A8F2C6BC"/>
    <w:lvl w:ilvl="0" w:tplc="B45231A2">
      <w:start w:val="2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FA6E3B"/>
    <w:multiLevelType w:val="hybridMultilevel"/>
    <w:tmpl w:val="18FE36C8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E119B"/>
    <w:multiLevelType w:val="hybridMultilevel"/>
    <w:tmpl w:val="4D3C46A2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53820">
    <w:abstractNumId w:val="22"/>
  </w:num>
  <w:num w:numId="2" w16cid:durableId="1904176417">
    <w:abstractNumId w:val="23"/>
  </w:num>
  <w:num w:numId="3" w16cid:durableId="1293555796">
    <w:abstractNumId w:val="25"/>
  </w:num>
  <w:num w:numId="4" w16cid:durableId="2036231148">
    <w:abstractNumId w:val="4"/>
  </w:num>
  <w:num w:numId="5" w16cid:durableId="124856458">
    <w:abstractNumId w:val="18"/>
  </w:num>
  <w:num w:numId="6" w16cid:durableId="1598707353">
    <w:abstractNumId w:val="21"/>
  </w:num>
  <w:num w:numId="7" w16cid:durableId="236288076">
    <w:abstractNumId w:val="16"/>
  </w:num>
  <w:num w:numId="8" w16cid:durableId="1189295426">
    <w:abstractNumId w:val="19"/>
  </w:num>
  <w:num w:numId="9" w16cid:durableId="1994987926">
    <w:abstractNumId w:val="14"/>
  </w:num>
  <w:num w:numId="10" w16cid:durableId="1748961297">
    <w:abstractNumId w:val="7"/>
  </w:num>
  <w:num w:numId="11" w16cid:durableId="1078864224">
    <w:abstractNumId w:val="0"/>
  </w:num>
  <w:num w:numId="12" w16cid:durableId="1760953798">
    <w:abstractNumId w:val="10"/>
  </w:num>
  <w:num w:numId="13" w16cid:durableId="1356225222">
    <w:abstractNumId w:val="8"/>
  </w:num>
  <w:num w:numId="14" w16cid:durableId="1336180357">
    <w:abstractNumId w:val="2"/>
  </w:num>
  <w:num w:numId="15" w16cid:durableId="1222132900">
    <w:abstractNumId w:val="5"/>
  </w:num>
  <w:num w:numId="16" w16cid:durableId="1226718462">
    <w:abstractNumId w:val="3"/>
  </w:num>
  <w:num w:numId="17" w16cid:durableId="1012415201">
    <w:abstractNumId w:val="24"/>
  </w:num>
  <w:num w:numId="18" w16cid:durableId="1391996938">
    <w:abstractNumId w:val="9"/>
  </w:num>
  <w:num w:numId="19" w16cid:durableId="1282570526">
    <w:abstractNumId w:val="12"/>
  </w:num>
  <w:num w:numId="20" w16cid:durableId="444161292">
    <w:abstractNumId w:val="17"/>
  </w:num>
  <w:num w:numId="21" w16cid:durableId="499203574">
    <w:abstractNumId w:val="13"/>
  </w:num>
  <w:num w:numId="22" w16cid:durableId="603150894">
    <w:abstractNumId w:val="15"/>
  </w:num>
  <w:num w:numId="23" w16cid:durableId="1310480927">
    <w:abstractNumId w:val="6"/>
  </w:num>
  <w:num w:numId="24" w16cid:durableId="165173471">
    <w:abstractNumId w:val="11"/>
  </w:num>
  <w:num w:numId="25" w16cid:durableId="1365714465">
    <w:abstractNumId w:val="1"/>
  </w:num>
  <w:num w:numId="26" w16cid:durableId="8252455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1B"/>
    <w:rsid w:val="0015796E"/>
    <w:rsid w:val="0018283D"/>
    <w:rsid w:val="00185674"/>
    <w:rsid w:val="001A5FFF"/>
    <w:rsid w:val="001B2CA0"/>
    <w:rsid w:val="001C2999"/>
    <w:rsid w:val="00223684"/>
    <w:rsid w:val="00252663"/>
    <w:rsid w:val="002724BD"/>
    <w:rsid w:val="00290B87"/>
    <w:rsid w:val="002946F1"/>
    <w:rsid w:val="004F4984"/>
    <w:rsid w:val="00570042"/>
    <w:rsid w:val="00590A04"/>
    <w:rsid w:val="00592644"/>
    <w:rsid w:val="006653E0"/>
    <w:rsid w:val="006E5049"/>
    <w:rsid w:val="007A3ECF"/>
    <w:rsid w:val="00804C02"/>
    <w:rsid w:val="00873973"/>
    <w:rsid w:val="008F3B8A"/>
    <w:rsid w:val="009C7A75"/>
    <w:rsid w:val="00A81C86"/>
    <w:rsid w:val="00AD3F22"/>
    <w:rsid w:val="00BA3C17"/>
    <w:rsid w:val="00CA5186"/>
    <w:rsid w:val="00CE115E"/>
    <w:rsid w:val="00CF02E8"/>
    <w:rsid w:val="00D92FD0"/>
    <w:rsid w:val="00E9011B"/>
    <w:rsid w:val="00FC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68581D"/>
  <w15:chartTrackingRefBased/>
  <w15:docId w15:val="{89FFCCA2-41FA-9F4C-A248-135D7E02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1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1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1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1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984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90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1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1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1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11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FC0782"/>
    <w:pPr>
      <w:tabs>
        <w:tab w:val="center" w:pos="4153"/>
        <w:tab w:val="right" w:pos="8306"/>
      </w:tabs>
      <w:spacing w:before="200" w:after="200"/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FC0782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rsid w:val="00FC0782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FC0782"/>
    <w:pPr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C0782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C0782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C0782"/>
    <w:pPr>
      <w:tabs>
        <w:tab w:val="right" w:leader="dot" w:pos="9016"/>
      </w:tabs>
      <w:spacing w:before="120"/>
    </w:pPr>
    <w:rPr>
      <w:rFonts w:eastAsia="Times New Roman" w:cstheme="minorHAnsi"/>
      <w:b/>
      <w:bCs/>
      <w:i/>
      <w:iCs/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C0782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lingkinship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lingkinship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1818</Words>
  <Characters>11860</Characters>
  <Application>Microsoft Office Word</Application>
  <DocSecurity>0</DocSecurity>
  <Lines>382</Lines>
  <Paragraphs>325</Paragraphs>
  <ScaleCrop>false</ScaleCrop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29</cp:revision>
  <dcterms:created xsi:type="dcterms:W3CDTF">2026-04-04T23:46:00Z</dcterms:created>
  <dcterms:modified xsi:type="dcterms:W3CDTF">2026-04-20T19:35:00Z</dcterms:modified>
</cp:coreProperties>
</file>