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590" w14:textId="77777777" w:rsidR="00985EA0" w:rsidRDefault="00985EA0" w:rsidP="00985EA0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0D73086C" w14:textId="17712F90" w:rsidR="00775245" w:rsidRPr="00AD0558" w:rsidRDefault="00775245" w:rsidP="00AD0558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Social Media Policy</w:t>
      </w:r>
    </w:p>
    <w:p w14:paraId="1B6FECD3" w14:textId="77777777" w:rsidR="00985EA0" w:rsidRPr="00702073" w:rsidRDefault="00985EA0" w:rsidP="00985EA0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985EA0" w:rsidRPr="00FC740D" w14:paraId="6E247E30" w14:textId="77777777" w:rsidTr="00433D1E">
        <w:tc>
          <w:tcPr>
            <w:tcW w:w="4513" w:type="dxa"/>
          </w:tcPr>
          <w:p w14:paraId="2FDD2D60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532283BB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985EA0" w:rsidRPr="00FC740D" w14:paraId="6D662169" w14:textId="77777777" w:rsidTr="00433D1E">
        <w:tc>
          <w:tcPr>
            <w:tcW w:w="4513" w:type="dxa"/>
          </w:tcPr>
          <w:p w14:paraId="0909EECD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5D1AEF95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985EA0" w:rsidRPr="00FC740D" w14:paraId="2A6B881E" w14:textId="77777777" w:rsidTr="00433D1E">
        <w:tc>
          <w:tcPr>
            <w:tcW w:w="4513" w:type="dxa"/>
          </w:tcPr>
          <w:p w14:paraId="021CA3C6" w14:textId="77777777" w:rsidR="00985EA0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5DA50A22" w14:textId="77777777" w:rsidR="005D1AAB" w:rsidRDefault="005D1AAB" w:rsidP="005D1A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7E56E8">
              <w:rPr>
                <w:rFonts w:ascii="Calibri" w:hAnsi="Calibri" w:cs="Calibri"/>
                <w:color w:val="000000"/>
                <w:kern w:val="0"/>
              </w:rPr>
              <w:t>Operational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(online services)</w:t>
            </w:r>
          </w:p>
          <w:p w14:paraId="1FC38254" w14:textId="1F82B264" w:rsidR="00985EA0" w:rsidRPr="00617033" w:rsidRDefault="005D1AAB" w:rsidP="005D1AA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985EA0" w:rsidRPr="00FC740D" w14:paraId="4F957739" w14:textId="77777777" w:rsidTr="00433D1E">
        <w:tc>
          <w:tcPr>
            <w:tcW w:w="4513" w:type="dxa"/>
          </w:tcPr>
          <w:p w14:paraId="7A51A8D5" w14:textId="77777777" w:rsidR="00985EA0" w:rsidRPr="002D1D85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87" w:type="dxa"/>
          </w:tcPr>
          <w:p w14:paraId="29C6ED97" w14:textId="2CABEC4C" w:rsidR="00985EA0" w:rsidRPr="002D1D85" w:rsidRDefault="00775245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775245">
              <w:rPr>
                <w:rFonts w:ascii="Calibri" w:hAnsi="Calibri" w:cs="Calibri"/>
                <w:color w:val="000000"/>
                <w:kern w:val="0"/>
              </w:rPr>
              <w:t>Platforms in scope:</w:t>
            </w:r>
            <w:r w:rsidRPr="00B531D0">
              <w:rPr>
                <w:rFonts w:ascii="Calibri" w:hAnsi="Calibri" w:cs="Calibri"/>
                <w:color w:val="000000"/>
                <w:kern w:val="0"/>
              </w:rPr>
              <w:t xml:space="preserve"> Facebook, Instagram (current), website/blog/newsletter channels, and any future platforms (e.g., LinkedIn, X, TikTok, YouTube).</w:t>
            </w:r>
          </w:p>
        </w:tc>
      </w:tr>
      <w:tr w:rsidR="00985EA0" w:rsidRPr="00FC740D" w14:paraId="6DEB2106" w14:textId="77777777" w:rsidTr="00433D1E">
        <w:tc>
          <w:tcPr>
            <w:tcW w:w="4513" w:type="dxa"/>
          </w:tcPr>
          <w:p w14:paraId="340B967B" w14:textId="77777777" w:rsidR="00985EA0" w:rsidRPr="002D1D85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3B98BF2E" w14:textId="148BC7F2" w:rsidR="00985EA0" w:rsidRPr="002D1D85" w:rsidRDefault="00775245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B531D0">
              <w:rPr>
                <w:rFonts w:ascii="Calibri" w:hAnsi="Calibri" w:cs="Calibri"/>
                <w:color w:val="000000"/>
                <w:kern w:val="0"/>
              </w:rPr>
              <w:t xml:space="preserve">Trustees, staff, </w:t>
            </w:r>
            <w:proofErr w:type="gramStart"/>
            <w:r w:rsidRPr="00B531D0">
              <w:rPr>
                <w:rFonts w:ascii="Calibri" w:hAnsi="Calibri" w:cs="Calibri"/>
                <w:color w:val="000000"/>
                <w:kern w:val="0"/>
              </w:rPr>
              <w:t>volunteers,</w:t>
            </w:r>
            <w:r w:rsidR="008170CD">
              <w:rPr>
                <w:rFonts w:ascii="Calibri" w:hAnsi="Calibri" w:cs="Calibri"/>
                <w:color w:val="000000"/>
                <w:kern w:val="0"/>
              </w:rPr>
              <w:t xml:space="preserve">  </w:t>
            </w:r>
            <w:r w:rsidR="008170CD">
              <w:rPr>
                <w:rFonts w:ascii="Calibri" w:hAnsi="Calibri" w:cs="Calibri"/>
                <w:color w:val="000000"/>
                <w:kern w:val="0"/>
              </w:rPr>
              <w:t>mentors</w:t>
            </w:r>
            <w:proofErr w:type="gramEnd"/>
            <w:r w:rsidR="008170CD">
              <w:rPr>
                <w:rFonts w:ascii="Calibri" w:hAnsi="Calibri" w:cs="Calibri"/>
                <w:color w:val="000000"/>
                <w:kern w:val="0"/>
              </w:rPr>
              <w:t>/coaches</w:t>
            </w:r>
            <w:r w:rsidR="008170CD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B531D0">
              <w:rPr>
                <w:rFonts w:ascii="Calibri" w:hAnsi="Calibri" w:cs="Calibri"/>
                <w:color w:val="000000"/>
                <w:kern w:val="0"/>
              </w:rPr>
              <w:t xml:space="preserve"> counsellors, student placements, contractors, and anyone posting or moderating content on behalf of Sibling </w:t>
            </w:r>
            <w:proofErr w:type="gramStart"/>
            <w:r w:rsidRPr="00B531D0">
              <w:rPr>
                <w:rFonts w:ascii="Calibri" w:hAnsi="Calibri" w:cs="Calibri"/>
                <w:color w:val="000000"/>
                <w:kern w:val="0"/>
              </w:rPr>
              <w:t>Kinship, or</w:t>
            </w:r>
            <w:proofErr w:type="gramEnd"/>
            <w:r w:rsidRPr="00B531D0">
              <w:rPr>
                <w:rFonts w:ascii="Calibri" w:hAnsi="Calibri" w:cs="Calibri"/>
                <w:color w:val="000000"/>
                <w:kern w:val="0"/>
              </w:rPr>
              <w:t xml:space="preserve"> engaging online in a way that could be linked to Sibling Kinship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. </w:t>
            </w:r>
          </w:p>
        </w:tc>
      </w:tr>
      <w:tr w:rsidR="00985EA0" w:rsidRPr="00FC740D" w14:paraId="5A1EB9E1" w14:textId="77777777" w:rsidTr="00433D1E">
        <w:tc>
          <w:tcPr>
            <w:tcW w:w="4513" w:type="dxa"/>
          </w:tcPr>
          <w:p w14:paraId="705ED0CC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007D186D" w14:textId="77777777" w:rsidR="00985EA0" w:rsidRPr="00993D91" w:rsidRDefault="00985EA0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985EA0" w:rsidRPr="00FC740D" w14:paraId="6B6091B7" w14:textId="77777777" w:rsidTr="00433D1E">
        <w:tc>
          <w:tcPr>
            <w:tcW w:w="4513" w:type="dxa"/>
          </w:tcPr>
          <w:p w14:paraId="67CDD3FD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5E4A81C0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985EA0" w:rsidRPr="00FC740D" w14:paraId="36EAFBCE" w14:textId="77777777" w:rsidTr="00433D1E">
        <w:tc>
          <w:tcPr>
            <w:tcW w:w="4513" w:type="dxa"/>
          </w:tcPr>
          <w:p w14:paraId="72C31A0E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41CB7F9A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985EA0" w:rsidRPr="00FC740D" w14:paraId="3414DED4" w14:textId="77777777" w:rsidTr="00433D1E">
        <w:tc>
          <w:tcPr>
            <w:tcW w:w="4513" w:type="dxa"/>
          </w:tcPr>
          <w:p w14:paraId="6FCAE4E6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55BC4E4E" w14:textId="77777777" w:rsidR="00985EA0" w:rsidRPr="00FC740D" w:rsidRDefault="00985EA0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1FB5325A" w14:textId="77777777" w:rsidR="00985EA0" w:rsidRPr="00FC740D" w:rsidRDefault="00985EA0" w:rsidP="00985EA0">
      <w:pPr>
        <w:spacing w:line="276" w:lineRule="auto"/>
        <w:rPr>
          <w:rFonts w:ascii="Calibri" w:hAnsi="Calibri" w:cs="Calibri"/>
        </w:rPr>
      </w:pPr>
    </w:p>
    <w:p w14:paraId="0559572E" w14:textId="77777777" w:rsidR="00985EA0" w:rsidRPr="008734D4" w:rsidRDefault="00985EA0" w:rsidP="00985EA0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985EA0" w:rsidRPr="008734D4" w14:paraId="1DB5D65A" w14:textId="77777777" w:rsidTr="00433D1E">
        <w:tc>
          <w:tcPr>
            <w:tcW w:w="4513" w:type="dxa"/>
          </w:tcPr>
          <w:p w14:paraId="4F7220D4" w14:textId="77777777" w:rsidR="00985EA0" w:rsidRPr="008734D4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686249CB" w14:textId="77777777" w:rsidR="00985EA0" w:rsidRPr="00A93DB4" w:rsidRDefault="00985EA0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985EA0" w:rsidRPr="008734D4" w14:paraId="0E19B230" w14:textId="77777777" w:rsidTr="00433D1E">
        <w:tc>
          <w:tcPr>
            <w:tcW w:w="4513" w:type="dxa"/>
          </w:tcPr>
          <w:p w14:paraId="63ECF9DC" w14:textId="77777777" w:rsidR="00985EA0" w:rsidRPr="008734D4" w:rsidRDefault="00985EA0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153A4B7C" w14:textId="77777777" w:rsidR="00985EA0" w:rsidRPr="00E46D86" w:rsidRDefault="00985EA0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786E905C" w14:textId="77777777" w:rsidR="00985EA0" w:rsidRPr="00E46D86" w:rsidRDefault="00985EA0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44A52217" w14:textId="77777777" w:rsidR="00985EA0" w:rsidRPr="008734D4" w:rsidRDefault="00985EA0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0AD58926" w14:textId="77777777" w:rsidR="00985EA0" w:rsidRPr="00FC740D" w:rsidRDefault="00985EA0" w:rsidP="00985EA0">
      <w:pPr>
        <w:spacing w:line="276" w:lineRule="auto"/>
        <w:rPr>
          <w:rFonts w:ascii="Calibri" w:hAnsi="Calibri" w:cs="Calibri"/>
        </w:rPr>
        <w:sectPr w:rsidR="00985EA0" w:rsidRPr="00FC740D" w:rsidSect="00985EA0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CFB22A3" w14:textId="77777777" w:rsidR="00985EA0" w:rsidRPr="0086284D" w:rsidRDefault="00985EA0" w:rsidP="00985EA0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86284D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7CB4A7B5" w14:textId="385DC0BF" w:rsidR="008170CD" w:rsidRPr="008170CD" w:rsidRDefault="00985EA0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8170CD">
            <w:rPr>
              <w:rFonts w:ascii="Calibri" w:hAnsi="Calibri" w:cs="Calibri"/>
              <w:i w:val="0"/>
              <w:iCs w:val="0"/>
            </w:rPr>
            <w:fldChar w:fldCharType="begin"/>
          </w:r>
          <w:r w:rsidRPr="008170CD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8170CD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11596" w:history="1">
            <w:r w:rsidR="008170CD"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_Toc227611596 \h </w:instrText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="008170CD"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992C796" w14:textId="59305AF9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97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Principles and values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_Toc227611597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EFF907F" w14:textId="51D8B489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598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Roles and responsibilities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_Toc227611598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D572B28" w14:textId="75AB4F3D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599" w:history="1">
            <w:r w:rsidRPr="008170CD">
              <w:rPr>
                <w:rStyle w:val="Hyperlink"/>
                <w:rFonts w:ascii="Calibri" w:hAnsi="Calibri" w:cs="Calibri"/>
                <w:noProof/>
              </w:rPr>
              <w:t>3.1 Board oversight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_Toc227611599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4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41F8143" w14:textId="08943076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0" w:history="1">
            <w:r w:rsidRPr="008170CD">
              <w:rPr>
                <w:rStyle w:val="Hyperlink"/>
                <w:rFonts w:ascii="Calibri" w:hAnsi="Calibri" w:cs="Calibri"/>
                <w:noProof/>
              </w:rPr>
              <w:t>3.2 Social Media Lead (named role)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_Toc227611600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4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7AEB81D" w14:textId="6AB8B44E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1" w:history="1">
            <w:r w:rsidRPr="008170CD">
              <w:rPr>
                <w:rStyle w:val="Hyperlink"/>
                <w:rFonts w:ascii="Calibri" w:hAnsi="Calibri" w:cs="Calibri"/>
                <w:noProof/>
              </w:rPr>
              <w:t>3.3 Approved posters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_Toc227611601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5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4DA0307" w14:textId="0C7419BD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02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Official accounts and governance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_Toc227611602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AB32339" w14:textId="333ACDBE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03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Content standards (what we post)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_Toc227611603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5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55B08F6" w14:textId="305F54C7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4" w:history="1">
            <w:r w:rsidRPr="008170CD">
              <w:rPr>
                <w:rStyle w:val="Hyperlink"/>
                <w:rFonts w:ascii="Calibri" w:hAnsi="Calibri" w:cs="Calibri"/>
                <w:noProof/>
              </w:rPr>
              <w:t>5.1 Allowed content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_Toc227611604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5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073BB9A" w14:textId="55F4A5A9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5" w:history="1">
            <w:r w:rsidRPr="008170CD">
              <w:rPr>
                <w:rStyle w:val="Hyperlink"/>
                <w:rFonts w:ascii="Calibri" w:hAnsi="Calibri" w:cs="Calibri"/>
                <w:noProof/>
              </w:rPr>
              <w:t>5.2 Tone and style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_Toc227611605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6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2F0F4EA" w14:textId="5C4E8A04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6" w:history="1">
            <w:r w:rsidRPr="008170CD">
              <w:rPr>
                <w:rStyle w:val="Hyperlink"/>
                <w:rFonts w:ascii="Calibri" w:hAnsi="Calibri" w:cs="Calibri"/>
                <w:noProof/>
              </w:rPr>
              <w:t>5.3 Accuracy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_Toc227611606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6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0F07320" w14:textId="58FDF6E6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07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Safeguarding and confidentiality on social media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_Toc227611607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37D5C5A" w14:textId="6DDFD31D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8" w:history="1">
            <w:r w:rsidRPr="008170CD">
              <w:rPr>
                <w:rStyle w:val="Hyperlink"/>
                <w:rFonts w:ascii="Calibri" w:hAnsi="Calibri" w:cs="Calibri"/>
                <w:noProof/>
              </w:rPr>
              <w:t>6.1 No mentoring/counselling via social media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_Toc227611608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6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B4CDEB5" w14:textId="71AE2290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09" w:history="1">
            <w:r w:rsidRPr="008170CD">
              <w:rPr>
                <w:rStyle w:val="Hyperlink"/>
                <w:rFonts w:ascii="Calibri" w:hAnsi="Calibri" w:cs="Calibri"/>
                <w:noProof/>
              </w:rPr>
              <w:t>6.2 Handling disclosures and safeguarding concerns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_Toc227611609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6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F08A2E4" w14:textId="45EB819A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10" w:history="1">
            <w:r w:rsidRPr="008170CD">
              <w:rPr>
                <w:rStyle w:val="Hyperlink"/>
                <w:rFonts w:ascii="Calibri" w:hAnsi="Calibri" w:cs="Calibri"/>
                <w:noProof/>
              </w:rPr>
              <w:t>6.3 Confidentiality rules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_Toc227611610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7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495DD633" w14:textId="4F1577FE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11" w:history="1">
            <w:r w:rsidRPr="008170CD">
              <w:rPr>
                <w:rStyle w:val="Hyperlink"/>
                <w:rFonts w:ascii="Calibri" w:hAnsi="Calibri" w:cs="Calibri"/>
                <w:noProof/>
              </w:rPr>
              <w:t>6.4 Case studies and images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_Toc227611611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7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2FEF4668" w14:textId="47464115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12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Data protection (GDPR) and direct messages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_Toc227611612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96CE27F" w14:textId="2497E621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13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Moderation and community management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_Toc227611613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39C607" w14:textId="099B67F5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14" w:history="1">
            <w:r w:rsidRPr="008170CD">
              <w:rPr>
                <w:rStyle w:val="Hyperlink"/>
                <w:rFonts w:ascii="Calibri" w:hAnsi="Calibri" w:cs="Calibri"/>
                <w:noProof/>
              </w:rPr>
              <w:t>8.1 Moderation approach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_Toc227611614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7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06ED49C" w14:textId="71229E40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15" w:history="1">
            <w:r w:rsidRPr="008170CD">
              <w:rPr>
                <w:rStyle w:val="Hyperlink"/>
                <w:rFonts w:ascii="Calibri" w:hAnsi="Calibri" w:cs="Calibri"/>
                <w:noProof/>
              </w:rPr>
              <w:t>8.2 Content that will be removed (and may trigger further action)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_Toc227611615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7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6DF24E4" w14:textId="0E2D03F2" w:rsidR="008170CD" w:rsidRPr="008170CD" w:rsidRDefault="008170CD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noProof/>
              <w:lang w:eastAsia="en-GB"/>
            </w:rPr>
          </w:pPr>
          <w:hyperlink w:anchor="_Toc227611616" w:history="1">
            <w:r w:rsidRPr="008170CD">
              <w:rPr>
                <w:rStyle w:val="Hyperlink"/>
                <w:rFonts w:ascii="Calibri" w:hAnsi="Calibri" w:cs="Calibri"/>
                <w:noProof/>
              </w:rPr>
              <w:t>8.3 Dealing with distressing or high-risk content</w:t>
            </w:r>
            <w:r w:rsidRPr="008170CD">
              <w:rPr>
                <w:rFonts w:ascii="Calibri" w:hAnsi="Calibri" w:cs="Calibri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noProof/>
                <w:webHidden/>
              </w:rPr>
              <w:instrText xml:space="preserve"> PAGEREF _Toc227611616 \h </w:instrText>
            </w:r>
            <w:r w:rsidRPr="008170CD">
              <w:rPr>
                <w:rFonts w:ascii="Calibri" w:hAnsi="Calibri" w:cs="Calibri"/>
                <w:noProof/>
                <w:webHidden/>
              </w:rPr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noProof/>
                <w:webHidden/>
              </w:rPr>
              <w:t>8</w:t>
            </w:r>
            <w:r w:rsidRPr="008170CD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996E57E" w14:textId="5DA19B85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17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Complaints and reputational issues on social media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_Toc227611617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CEEE21F" w14:textId="4E1992E4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18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Fundraising and ethical standards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_Toc227611618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365A6D1" w14:textId="157FD581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19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Campaigning and political activity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_Toc227611619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8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DBD5474" w14:textId="65B3E772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20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12. Use of personal social media by trustees/staff/volunteers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_Toc227611620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35DA648" w14:textId="6D52693A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21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13. Security and access control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_Toc227611621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AC0DE37" w14:textId="2E838CA9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22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14. Record keeping and audit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_Toc227611622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419B773" w14:textId="38C8C5AB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23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15. Breaches of this policy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_Toc227611623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9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99F9DF5" w14:textId="79CA9ECD" w:rsidR="008170CD" w:rsidRPr="008170CD" w:rsidRDefault="008170CD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27611624" w:history="1">
            <w:r w:rsidRPr="008170CD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16. Review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_Toc227611624 \h </w:instrTex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t>10</w:t>
            </w:r>
            <w:r w:rsidRPr="008170CD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B4DC285" w14:textId="6B7B780C" w:rsidR="00985EA0" w:rsidRPr="00C52822" w:rsidRDefault="00985EA0" w:rsidP="00985EA0">
          <w:pPr>
            <w:spacing w:line="276" w:lineRule="auto"/>
            <w:rPr>
              <w:rFonts w:ascii="Calibri" w:hAnsi="Calibri" w:cs="Calibri"/>
            </w:rPr>
          </w:pPr>
          <w:r w:rsidRPr="008170CD">
            <w:rPr>
              <w:rFonts w:ascii="Calibri" w:hAnsi="Calibri" w:cs="Calibri"/>
              <w:noProof/>
            </w:rPr>
            <w:fldChar w:fldCharType="end"/>
          </w:r>
        </w:p>
      </w:sdtContent>
    </w:sdt>
    <w:p w14:paraId="012C4229" w14:textId="77777777" w:rsidR="00985EA0" w:rsidRDefault="00985EA0" w:rsidP="00985E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19F2CA35" w14:textId="77777777" w:rsidR="00985EA0" w:rsidRPr="008103EF" w:rsidRDefault="00985EA0" w:rsidP="00985E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12440649" w14:textId="77777777" w:rsidR="00985EA0" w:rsidRDefault="00985EA0" w:rsidP="00985E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56B1D1E2" w14:textId="77777777" w:rsidR="00985EA0" w:rsidRDefault="00985EA0" w:rsidP="00985E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7ECDA580" w14:textId="77777777" w:rsidR="00985EA0" w:rsidRDefault="00985EA0" w:rsidP="00985E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5098A02B" w14:textId="2D2FEDC6" w:rsidR="00963AE6" w:rsidRPr="00775245" w:rsidRDefault="00985EA0" w:rsidP="00775245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0A456804" w14:textId="77777777" w:rsidR="00963AE6" w:rsidRPr="00B531D0" w:rsidRDefault="00963AE6" w:rsidP="00B531D0">
      <w:pPr>
        <w:pStyle w:val="Heading1"/>
      </w:pPr>
      <w:bookmarkStart w:id="0" w:name="_Toc227611596"/>
      <w:r w:rsidRPr="00B531D0">
        <w:lastRenderedPageBreak/>
        <w:t>1. Purpose</w:t>
      </w:r>
      <w:bookmarkEnd w:id="0"/>
    </w:p>
    <w:p w14:paraId="16184E8A" w14:textId="0C768608" w:rsidR="00B531D0" w:rsidRPr="00B531D0" w:rsidRDefault="00B531D0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 xml:space="preserve">Sibling Kinship is the first dedicated service for sibling kinship families in England and Wales. We operate primarily online, providing </w:t>
      </w:r>
      <w:r w:rsidR="008170CD">
        <w:rPr>
          <w:rFonts w:ascii="Calibri" w:hAnsi="Calibri" w:cs="Calibri"/>
          <w:color w:val="000000"/>
          <w:kern w:val="0"/>
        </w:rPr>
        <w:t xml:space="preserve">mentoring, </w:t>
      </w:r>
      <w:r w:rsidRPr="00B531D0">
        <w:rPr>
          <w:rFonts w:ascii="Calibri" w:hAnsi="Calibri" w:cs="Calibri"/>
          <w:color w:val="000000"/>
          <w:kern w:val="0"/>
        </w:rPr>
        <w:t>counselling, peer support and practical guidance, and we campaign to raise awareness of sibling kinship care. Social media is a key tool for reaching families and building referral pathways, so it must be used safely, ethically and consistently.</w:t>
      </w:r>
    </w:p>
    <w:p w14:paraId="23B4257D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10F038D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This policy sets out how Sibling Kinship will use social media to:</w:t>
      </w:r>
    </w:p>
    <w:p w14:paraId="48081B94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A16D10F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raise awareness of sibling kinship care and the charity’s services;</w:t>
      </w:r>
    </w:p>
    <w:p w14:paraId="585F138D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share helpful information and signposting;</w:t>
      </w:r>
    </w:p>
    <w:p w14:paraId="527DDFAA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build community and referral partnerships;</w:t>
      </w:r>
    </w:p>
    <w:p w14:paraId="41FA559F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protect beneficiaries, the charity’s reputation and public trust;</w:t>
      </w:r>
    </w:p>
    <w:p w14:paraId="3BB39EF0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comply with safeguarding, confidentiality, GDPR, and fundraising standards.</w:t>
      </w:r>
    </w:p>
    <w:p w14:paraId="74E51F6C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801A0E3" w14:textId="0AF25DD7" w:rsidR="00963AE6" w:rsidRPr="00B531D0" w:rsidRDefault="00963AE6" w:rsidP="00B531D0">
      <w:pPr>
        <w:pStyle w:val="Heading1"/>
      </w:pPr>
      <w:bookmarkStart w:id="1" w:name="_Toc227611597"/>
      <w:r w:rsidRPr="00B531D0">
        <w:t>2. Principles and values</w:t>
      </w:r>
      <w:bookmarkEnd w:id="1"/>
    </w:p>
    <w:p w14:paraId="1B577512" w14:textId="1CB53AE5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All social media activity will reflect Sibling Kinship’s core values:</w:t>
      </w:r>
    </w:p>
    <w:p w14:paraId="0533072A" w14:textId="26F28A45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Empowerment:</w:t>
      </w:r>
      <w:r w:rsidRPr="00B531D0">
        <w:rPr>
          <w:rFonts w:ascii="Calibri" w:hAnsi="Calibri" w:cs="Calibri"/>
          <w:color w:val="000000"/>
          <w:kern w:val="0"/>
        </w:rPr>
        <w:t xml:space="preserve"> content should encourage hope, confidence and practical support.</w:t>
      </w:r>
    </w:p>
    <w:p w14:paraId="11A67EA6" w14:textId="2BEDC87F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Equality:</w:t>
      </w:r>
      <w:r w:rsidRPr="00B531D0">
        <w:rPr>
          <w:rFonts w:ascii="Calibri" w:hAnsi="Calibri" w:cs="Calibri"/>
          <w:color w:val="000000"/>
          <w:kern w:val="0"/>
        </w:rPr>
        <w:t xml:space="preserve"> inclusive language; accessible content; no discrimination.</w:t>
      </w:r>
    </w:p>
    <w:p w14:paraId="3B55561C" w14:textId="7B9DFF36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Promoting wellbeing:</w:t>
      </w:r>
      <w:r w:rsidRPr="00B531D0">
        <w:rPr>
          <w:rFonts w:ascii="Calibri" w:hAnsi="Calibri" w:cs="Calibri"/>
          <w:color w:val="000000"/>
          <w:kern w:val="0"/>
        </w:rPr>
        <w:t xml:space="preserve"> trauma-informed tone; avoid graphic content.</w:t>
      </w:r>
    </w:p>
    <w:p w14:paraId="53D545AA" w14:textId="155AF6CF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 xml:space="preserve">Partnership </w:t>
      </w:r>
      <w:proofErr w:type="gramStart"/>
      <w:r w:rsidRPr="00B531D0">
        <w:rPr>
          <w:rFonts w:ascii="Calibri" w:hAnsi="Calibri" w:cs="Calibri"/>
          <w:b/>
          <w:bCs/>
          <w:color w:val="000000"/>
          <w:kern w:val="0"/>
        </w:rPr>
        <w:t>working:</w:t>
      </w:r>
      <w:proofErr w:type="gramEnd"/>
      <w:r w:rsidRPr="00B531D0">
        <w:rPr>
          <w:rFonts w:ascii="Calibri" w:hAnsi="Calibri" w:cs="Calibri"/>
          <w:color w:val="000000"/>
          <w:kern w:val="0"/>
        </w:rPr>
        <w:t xml:space="preserve"> respectful collaboration and accurate signposting.</w:t>
      </w:r>
    </w:p>
    <w:p w14:paraId="37DE6E4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058D9E7" w14:textId="4F0DC08D" w:rsidR="00963AE6" w:rsidRPr="00B531D0" w:rsidRDefault="00963AE6" w:rsidP="00B531D0">
      <w:pPr>
        <w:pStyle w:val="Heading1"/>
      </w:pPr>
      <w:bookmarkStart w:id="2" w:name="_Toc227611598"/>
      <w:r w:rsidRPr="00B531D0">
        <w:t>3. Roles and responsibilities</w:t>
      </w:r>
      <w:bookmarkEnd w:id="2"/>
    </w:p>
    <w:p w14:paraId="460A8536" w14:textId="29CF61FE" w:rsidR="00963AE6" w:rsidRPr="00B531D0" w:rsidRDefault="00963AE6" w:rsidP="00B531D0">
      <w:pPr>
        <w:pStyle w:val="Heading2"/>
      </w:pPr>
      <w:bookmarkStart w:id="3" w:name="_Toc227611599"/>
      <w:r w:rsidRPr="00B531D0">
        <w:t>3.1 Board oversight</w:t>
      </w:r>
      <w:bookmarkEnd w:id="3"/>
    </w:p>
    <w:p w14:paraId="0960E649" w14:textId="57E45B59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The Board is responsible for:</w:t>
      </w:r>
    </w:p>
    <w:p w14:paraId="656F330B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approving this policy and reviewing it annually;</w:t>
      </w:r>
    </w:p>
    <w:p w14:paraId="7606137F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overseeing reputational risk and high-profile campaigns;</w:t>
      </w:r>
    </w:p>
    <w:p w14:paraId="6226DB8E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ensuring safeguarding and data protection arrangements are upheld.</w:t>
      </w:r>
    </w:p>
    <w:p w14:paraId="07C1D07F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C3494AA" w14:textId="53274BB0" w:rsidR="00963AE6" w:rsidRPr="00B531D0" w:rsidRDefault="00963AE6" w:rsidP="00B531D0">
      <w:pPr>
        <w:pStyle w:val="Heading2"/>
      </w:pPr>
      <w:bookmarkStart w:id="4" w:name="_Toc227611600"/>
      <w:r w:rsidRPr="00B531D0">
        <w:t>3.2 Social Media Lead (named role)</w:t>
      </w:r>
      <w:bookmarkEnd w:id="4"/>
    </w:p>
    <w:p w14:paraId="5837EC8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 xml:space="preserve">The Board will appoint a named </w:t>
      </w:r>
      <w:r w:rsidRPr="00B531D0">
        <w:rPr>
          <w:rFonts w:ascii="Calibri" w:hAnsi="Calibri" w:cs="Calibri"/>
          <w:b/>
          <w:bCs/>
          <w:color w:val="000000"/>
          <w:kern w:val="0"/>
        </w:rPr>
        <w:t>Social Media Lead</w:t>
      </w:r>
      <w:r w:rsidRPr="00B531D0">
        <w:rPr>
          <w:rFonts w:ascii="Calibri" w:hAnsi="Calibri" w:cs="Calibri"/>
          <w:color w:val="000000"/>
          <w:kern w:val="0"/>
        </w:rPr>
        <w:t xml:space="preserve"> (trustee/staff/volunteer) responsible for day-to-day management.</w:t>
      </w:r>
    </w:p>
    <w:p w14:paraId="7479449D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0240D69" w14:textId="77777777" w:rsid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Social Media Lead:</w:t>
      </w:r>
      <w:r w:rsidRPr="00B531D0">
        <w:rPr>
          <w:rFonts w:ascii="Calibri" w:hAnsi="Calibri" w:cs="Calibri"/>
          <w:color w:val="000000"/>
          <w:kern w:val="0"/>
        </w:rPr>
        <w:t xml:space="preserve"> ____________________________</w:t>
      </w:r>
    </w:p>
    <w:p w14:paraId="6B4A31DE" w14:textId="258F93C1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Backup/cover:</w:t>
      </w:r>
      <w:r w:rsidRPr="00B531D0">
        <w:rPr>
          <w:rFonts w:ascii="Calibri" w:hAnsi="Calibri" w:cs="Calibri"/>
          <w:color w:val="000000"/>
          <w:kern w:val="0"/>
        </w:rPr>
        <w:t xml:space="preserve"> _________________________________</w:t>
      </w:r>
    </w:p>
    <w:p w14:paraId="18681500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FEEC250" w14:textId="7A9CD6FF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lastRenderedPageBreak/>
        <w:t>Duties include:</w:t>
      </w:r>
    </w:p>
    <w:p w14:paraId="05A1774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content planning and scheduling;</w:t>
      </w:r>
    </w:p>
    <w:p w14:paraId="1E693D74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ensuring posts align with approved tone and safeguarding principles;</w:t>
      </w:r>
    </w:p>
    <w:p w14:paraId="4667452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moderating comments/messages and applying group guidelines;</w:t>
      </w:r>
    </w:p>
    <w:p w14:paraId="02D419D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escalating safeguarding concerns to the DSL;</w:t>
      </w:r>
    </w:p>
    <w:p w14:paraId="1DEF596B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maintaining access controls and secure passwords.</w:t>
      </w:r>
    </w:p>
    <w:p w14:paraId="0246265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8842A71" w14:textId="7E37AE91" w:rsidR="00963AE6" w:rsidRPr="00B531D0" w:rsidRDefault="00963AE6" w:rsidP="00B531D0">
      <w:pPr>
        <w:pStyle w:val="Heading2"/>
      </w:pPr>
      <w:bookmarkStart w:id="5" w:name="_Toc227611601"/>
      <w:r w:rsidRPr="00B531D0">
        <w:t>3.3 Approved posters</w:t>
      </w:r>
      <w:bookmarkEnd w:id="5"/>
    </w:p>
    <w:p w14:paraId="14057D3A" w14:textId="4D1D25CD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Only authorised individuals may:</w:t>
      </w:r>
    </w:p>
    <w:p w14:paraId="31A1D0FE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post from official Sibling Kinship accounts;</w:t>
      </w:r>
    </w:p>
    <w:p w14:paraId="27DB7F96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respond publicly to comments on behalf of the charity;</w:t>
      </w:r>
    </w:p>
    <w:p w14:paraId="2ABA52C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moderate groups/pages.</w:t>
      </w:r>
    </w:p>
    <w:p w14:paraId="490608A9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78724F9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 list of authorised users and access levels will be maintained by the Chair or Social Media Lead.</w:t>
      </w:r>
    </w:p>
    <w:p w14:paraId="66A2154F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975505B" w14:textId="1BA31AB3" w:rsidR="00963AE6" w:rsidRPr="00B531D0" w:rsidRDefault="00963AE6" w:rsidP="00B531D0">
      <w:pPr>
        <w:pStyle w:val="Heading1"/>
      </w:pPr>
      <w:bookmarkStart w:id="6" w:name="_Toc227611602"/>
      <w:r w:rsidRPr="00B531D0">
        <w:t>4. Official accounts and governance</w:t>
      </w:r>
      <w:bookmarkEnd w:id="6"/>
    </w:p>
    <w:p w14:paraId="7498742B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All official accounts must be created using charity-controlled contact details (charity email and, where possible, charity phone).</w:t>
      </w:r>
    </w:p>
    <w:p w14:paraId="17AD8FE8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Account passwords must be strong, unique, and stored securely.</w:t>
      </w:r>
    </w:p>
    <w:p w14:paraId="78767B8A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Multi-factor authentication (MFA) must be enabled wherever available.</w:t>
      </w:r>
    </w:p>
    <w:p w14:paraId="746E492D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ab/>
        <w:t>•</w:t>
      </w:r>
      <w:r w:rsidRPr="00B531D0">
        <w:rPr>
          <w:rFonts w:ascii="Calibri" w:hAnsi="Calibri" w:cs="Calibri"/>
          <w:color w:val="000000"/>
          <w:kern w:val="0"/>
        </w:rPr>
        <w:tab/>
        <w:t>Access must be removed promptly when a trustee/staff/</w:t>
      </w:r>
      <w:proofErr w:type="spellStart"/>
      <w:r w:rsidRPr="00B531D0">
        <w:rPr>
          <w:rFonts w:ascii="Calibri" w:hAnsi="Calibri" w:cs="Calibri"/>
          <w:color w:val="000000"/>
          <w:kern w:val="0"/>
        </w:rPr>
        <w:t>unteer</w:t>
      </w:r>
      <w:proofErr w:type="spellEnd"/>
      <w:r w:rsidRPr="00B531D0">
        <w:rPr>
          <w:rFonts w:ascii="Calibri" w:hAnsi="Calibri" w:cs="Calibri"/>
          <w:color w:val="000000"/>
          <w:kern w:val="0"/>
        </w:rPr>
        <w:t xml:space="preserve"> leaves.</w:t>
      </w:r>
    </w:p>
    <w:p w14:paraId="45FA40B4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C910EE3" w14:textId="77777777" w:rsidR="00963AE6" w:rsidRPr="00B531D0" w:rsidRDefault="00963AE6" w:rsidP="00B531D0">
      <w:pPr>
        <w:pStyle w:val="Heading1"/>
      </w:pPr>
      <w:bookmarkStart w:id="7" w:name="_Toc227611603"/>
      <w:r w:rsidRPr="00B531D0">
        <w:t>5. Content standards (what we post)</w:t>
      </w:r>
      <w:bookmarkEnd w:id="7"/>
    </w:p>
    <w:p w14:paraId="53F4D79B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A5F87FD" w14:textId="2456D2A2" w:rsidR="00963AE6" w:rsidRPr="00B531D0" w:rsidRDefault="00963AE6" w:rsidP="00B531D0">
      <w:pPr>
        <w:pStyle w:val="Heading2"/>
      </w:pPr>
      <w:bookmarkStart w:id="8" w:name="_Toc227611604"/>
      <w:r w:rsidRPr="00B531D0">
        <w:t>5.1 Allowed content</w:t>
      </w:r>
      <w:bookmarkEnd w:id="8"/>
    </w:p>
    <w:p w14:paraId="4FB8EE0D" w14:textId="0C9692BA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Sibling Kinship social media may include:</w:t>
      </w:r>
    </w:p>
    <w:p w14:paraId="0491500D" w14:textId="23968B66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 xml:space="preserve">service information (how to register, </w:t>
      </w:r>
      <w:r w:rsidR="008170CD">
        <w:rPr>
          <w:rFonts w:ascii="Calibri" w:hAnsi="Calibri" w:cs="Calibri"/>
          <w:color w:val="000000"/>
          <w:kern w:val="0"/>
        </w:rPr>
        <w:t>mentoring/</w:t>
      </w:r>
      <w:r w:rsidRPr="00B531D0">
        <w:rPr>
          <w:rFonts w:ascii="Calibri" w:hAnsi="Calibri" w:cs="Calibri"/>
          <w:color w:val="000000"/>
          <w:kern w:val="0"/>
        </w:rPr>
        <w:t>counselling/peer support availability, waiting list updates);</w:t>
      </w:r>
    </w:p>
    <w:p w14:paraId="55B8C8B4" w14:textId="254F6ED3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educational posts about sibling kinship care and challenges (grief, finances, parenting role changes, isolation, housing);</w:t>
      </w:r>
    </w:p>
    <w:p w14:paraId="2CF89442" w14:textId="055FBFE5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signposting to reputable external services (NHS, local authority resources, kinship charities);</w:t>
      </w:r>
    </w:p>
    <w:p w14:paraId="575C6CE9" w14:textId="0D4BD748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fundraising appeals and grant updates (in line with fundraising policies);</w:t>
      </w:r>
    </w:p>
    <w:p w14:paraId="0FCB04AF" w14:textId="64829EE6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newsletters and website articles;</w:t>
      </w:r>
    </w:p>
    <w:p w14:paraId="7A7F5F79" w14:textId="6DD41EE6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awareness campaigns and key dates;</w:t>
      </w:r>
    </w:p>
    <w:p w14:paraId="037EA41D" w14:textId="4258EE1F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lastRenderedPageBreak/>
        <w:t>partnership announcements (with permission);</w:t>
      </w:r>
    </w:p>
    <w:p w14:paraId="2C6AA974" w14:textId="534214BF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anonymised impact statements (numbers, themes) and carefully consented case studies.</w:t>
      </w:r>
    </w:p>
    <w:p w14:paraId="12F39478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74D2D36" w14:textId="341133C3" w:rsidR="00963AE6" w:rsidRPr="00B531D0" w:rsidRDefault="00963AE6" w:rsidP="00B531D0">
      <w:pPr>
        <w:pStyle w:val="Heading2"/>
      </w:pPr>
      <w:bookmarkStart w:id="9" w:name="_Toc227611605"/>
      <w:r w:rsidRPr="00B531D0">
        <w:t>5.2 Tone and style</w:t>
      </w:r>
      <w:bookmarkEnd w:id="9"/>
    </w:p>
    <w:p w14:paraId="56CC26A4" w14:textId="3F242A46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Use clear, supportive, non-judgemental language.</w:t>
      </w:r>
    </w:p>
    <w:p w14:paraId="70F339FE" w14:textId="17B5CA71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Be trauma-informed: avoid sensationalism, blame, or graphic detail.</w:t>
      </w:r>
    </w:p>
    <w:p w14:paraId="3E04AC00" w14:textId="0FBA7ECE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Avoid making promises about outcomes (e.g., “we will fix this”)—be realistic about capacity and waiting lists.</w:t>
      </w:r>
    </w:p>
    <w:p w14:paraId="54475709" w14:textId="41103D91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Avoid political party endorsements; campaigning must remain within charity rules.</w:t>
      </w:r>
    </w:p>
    <w:p w14:paraId="4FE2E8B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F9BE40B" w14:textId="47B1C767" w:rsidR="00963AE6" w:rsidRPr="00B531D0" w:rsidRDefault="00963AE6" w:rsidP="00B531D0">
      <w:pPr>
        <w:pStyle w:val="Heading2"/>
      </w:pPr>
      <w:bookmarkStart w:id="10" w:name="_Toc227611606"/>
      <w:r w:rsidRPr="00B531D0">
        <w:t>5.3 Accuracy</w:t>
      </w:r>
      <w:bookmarkEnd w:id="10"/>
    </w:p>
    <w:p w14:paraId="5A885A21" w14:textId="6B3B31CD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Verify facts before posting (especially benefits/legal information).</w:t>
      </w:r>
    </w:p>
    <w:p w14:paraId="3BF67F8D" w14:textId="52684E7D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Where discussing law/policy, present as general information and signpost to authoritative sources.</w:t>
      </w:r>
    </w:p>
    <w:p w14:paraId="7A881CB6" w14:textId="2E652DDD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Correct errors promptly and transparently.</w:t>
      </w:r>
    </w:p>
    <w:p w14:paraId="52C25FD0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5E28569" w14:textId="77777777" w:rsidR="00963AE6" w:rsidRPr="00B531D0" w:rsidRDefault="00963AE6" w:rsidP="00B531D0">
      <w:pPr>
        <w:pStyle w:val="Heading1"/>
      </w:pPr>
      <w:bookmarkStart w:id="11" w:name="_Toc227611607"/>
      <w:r w:rsidRPr="00B531D0">
        <w:t>6. Safeguarding and confidentiality on social media</w:t>
      </w:r>
      <w:bookmarkEnd w:id="11"/>
    </w:p>
    <w:p w14:paraId="2B22D581" w14:textId="4C108A2E" w:rsidR="00963AE6" w:rsidRPr="00B531D0" w:rsidRDefault="00963AE6" w:rsidP="00B531D0">
      <w:pPr>
        <w:pStyle w:val="Heading2"/>
      </w:pPr>
      <w:bookmarkStart w:id="12" w:name="_Toc227611608"/>
      <w:r w:rsidRPr="00B531D0">
        <w:t xml:space="preserve">6.1 No </w:t>
      </w:r>
      <w:r w:rsidR="008170CD">
        <w:t>mentoring/</w:t>
      </w:r>
      <w:r w:rsidRPr="00B531D0">
        <w:t>counselling via social media</w:t>
      </w:r>
      <w:bookmarkEnd w:id="12"/>
    </w:p>
    <w:p w14:paraId="39476C1A" w14:textId="2A8E5213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 xml:space="preserve">Sibling Kinship does not provide </w:t>
      </w:r>
      <w:r w:rsidR="008170CD">
        <w:rPr>
          <w:rFonts w:ascii="Calibri" w:hAnsi="Calibri" w:cs="Calibri"/>
          <w:color w:val="000000"/>
          <w:kern w:val="0"/>
        </w:rPr>
        <w:t>mentoring/</w:t>
      </w:r>
      <w:r w:rsidRPr="00B531D0">
        <w:rPr>
          <w:rFonts w:ascii="Calibri" w:hAnsi="Calibri" w:cs="Calibri"/>
          <w:color w:val="000000"/>
          <w:kern w:val="0"/>
        </w:rPr>
        <w:t>counselling through social media DMs or comments. Social media can:</w:t>
      </w:r>
    </w:p>
    <w:p w14:paraId="040B0421" w14:textId="38A61E94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acknowledge contact,</w:t>
      </w:r>
    </w:p>
    <w:p w14:paraId="35AA21EF" w14:textId="585AF8C4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provide signposting and crisis information,</w:t>
      </w:r>
    </w:p>
    <w:p w14:paraId="5AE48D4A" w14:textId="53B28795" w:rsidR="00963AE6" w:rsidRPr="00B531D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direct people to the website registration form or official email/phone.</w:t>
      </w:r>
    </w:p>
    <w:p w14:paraId="0D0D23F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FD10A8C" w14:textId="5699FFD7" w:rsidR="00963AE6" w:rsidRPr="00741F80" w:rsidRDefault="00963AE6" w:rsidP="00741F80">
      <w:pPr>
        <w:pStyle w:val="Heading2"/>
      </w:pPr>
      <w:bookmarkStart w:id="13" w:name="_Toc227611609"/>
      <w:r w:rsidRPr="00B531D0">
        <w:t>6.2 Handling disclosures and safeguarding concerns</w:t>
      </w:r>
      <w:bookmarkEnd w:id="13"/>
    </w:p>
    <w:p w14:paraId="718E7499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If someone discloses abuse, exploitation, neglect, domestic abuse, suicidal ideation, or child safety concerns via social media:</w:t>
      </w:r>
    </w:p>
    <w:p w14:paraId="011C065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2B517B" w14:textId="7BB2AC56" w:rsidR="00963AE6" w:rsidRPr="00741F80" w:rsidRDefault="00963AE6" w:rsidP="00741F80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b/>
          <w:bCs/>
          <w:color w:val="000000"/>
          <w:kern w:val="0"/>
        </w:rPr>
        <w:t>Do not</w:t>
      </w:r>
      <w:r w:rsidRPr="00741F80">
        <w:rPr>
          <w:rFonts w:ascii="Calibri" w:hAnsi="Calibri" w:cs="Calibri"/>
          <w:color w:val="000000"/>
          <w:kern w:val="0"/>
        </w:rPr>
        <w:t xml:space="preserve"> ask for detailed information publicly.</w:t>
      </w:r>
    </w:p>
    <w:p w14:paraId="37E19F6C" w14:textId="46083938" w:rsidR="00963AE6" w:rsidRPr="00741F80" w:rsidRDefault="00963AE6" w:rsidP="00741F80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Encourage the person to move to a safer channel (email/phone) where appropriate.</w:t>
      </w:r>
    </w:p>
    <w:p w14:paraId="65ADB901" w14:textId="51FD4FF8" w:rsidR="00963AE6" w:rsidRPr="00741F80" w:rsidRDefault="00963AE6" w:rsidP="00741F80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Provide immediate crisis signposting if risk is acute (999, NHS 111, Samaritans 116 123).</w:t>
      </w:r>
    </w:p>
    <w:p w14:paraId="549F3786" w14:textId="0CB31077" w:rsidR="00963AE6" w:rsidRPr="00741F80" w:rsidRDefault="00963AE6" w:rsidP="00741F80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Screenshot and record the message securely (minimum necessary) for safeguarding logs.</w:t>
      </w:r>
    </w:p>
    <w:p w14:paraId="7B21F98D" w14:textId="05A5A9DE" w:rsidR="00963AE6" w:rsidRPr="00741F80" w:rsidRDefault="00963AE6" w:rsidP="00741F80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 xml:space="preserve">Notify the </w:t>
      </w:r>
      <w:r w:rsidRPr="00741F80">
        <w:rPr>
          <w:rFonts w:ascii="Calibri" w:hAnsi="Calibri" w:cs="Calibri"/>
          <w:b/>
          <w:bCs/>
          <w:color w:val="000000"/>
          <w:kern w:val="0"/>
        </w:rPr>
        <w:t>DSL immediately</w:t>
      </w:r>
      <w:r w:rsidRPr="00741F80">
        <w:rPr>
          <w:rFonts w:ascii="Calibri" w:hAnsi="Calibri" w:cs="Calibri"/>
          <w:color w:val="000000"/>
          <w:kern w:val="0"/>
        </w:rPr>
        <w:t xml:space="preserve"> and follow safeguarding procedures.</w:t>
      </w:r>
    </w:p>
    <w:p w14:paraId="616F8950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EF39BE8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If a child may be at immediate risk, the DSL may contact statutory agencies/police.</w:t>
      </w:r>
    </w:p>
    <w:p w14:paraId="32B0BE97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620BF1D" w14:textId="3789526E" w:rsidR="00963AE6" w:rsidRPr="00741F80" w:rsidRDefault="00963AE6" w:rsidP="00741F80">
      <w:pPr>
        <w:pStyle w:val="Heading2"/>
      </w:pPr>
      <w:bookmarkStart w:id="14" w:name="_Toc227611610"/>
      <w:r w:rsidRPr="00B531D0">
        <w:t>6.3 Confidentiality rules</w:t>
      </w:r>
      <w:bookmarkEnd w:id="14"/>
    </w:p>
    <w:p w14:paraId="3962EDDC" w14:textId="15B90441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Never post:</w:t>
      </w:r>
    </w:p>
    <w:p w14:paraId="234BF1CE" w14:textId="44C2775C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identifying details of service users (names, faces, locations, schools);</w:t>
      </w:r>
    </w:p>
    <w:p w14:paraId="3388405B" w14:textId="17EB3352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screenshots of messages/comments containing personal data;</w:t>
      </w:r>
    </w:p>
    <w:p w14:paraId="0D19B8B4" w14:textId="541FD49E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 xml:space="preserve">any </w:t>
      </w:r>
      <w:r w:rsidR="008170CD">
        <w:rPr>
          <w:rFonts w:ascii="Calibri" w:hAnsi="Calibri" w:cs="Calibri"/>
          <w:color w:val="000000"/>
          <w:kern w:val="0"/>
        </w:rPr>
        <w:t>mentoring/</w:t>
      </w:r>
      <w:r w:rsidRPr="00741F80">
        <w:rPr>
          <w:rFonts w:ascii="Calibri" w:hAnsi="Calibri" w:cs="Calibri"/>
          <w:color w:val="000000"/>
          <w:kern w:val="0"/>
        </w:rPr>
        <w:t>counselling content or session details;</w:t>
      </w:r>
    </w:p>
    <w:p w14:paraId="2ECF9C78" w14:textId="38A6DF16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internal safeguarding information.</w:t>
      </w:r>
    </w:p>
    <w:p w14:paraId="6DB2819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9E8F3CE" w14:textId="127BABA4" w:rsidR="00963AE6" w:rsidRPr="00741F80" w:rsidRDefault="00963AE6" w:rsidP="00741F80">
      <w:pPr>
        <w:pStyle w:val="Heading2"/>
      </w:pPr>
      <w:bookmarkStart w:id="15" w:name="_Toc227611611"/>
      <w:r w:rsidRPr="00B531D0">
        <w:t>6.4 Case studies and images</w:t>
      </w:r>
      <w:bookmarkEnd w:id="15"/>
    </w:p>
    <w:p w14:paraId="58DE1B3F" w14:textId="5CF98D38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 xml:space="preserve">Use case studies only with </w:t>
      </w:r>
      <w:r w:rsidRPr="00741F80">
        <w:rPr>
          <w:rFonts w:ascii="Calibri" w:hAnsi="Calibri" w:cs="Calibri"/>
          <w:b/>
          <w:bCs/>
          <w:color w:val="000000"/>
          <w:kern w:val="0"/>
        </w:rPr>
        <w:t>explicit written consent</w:t>
      </w:r>
      <w:r w:rsidRPr="00741F80">
        <w:rPr>
          <w:rFonts w:ascii="Calibri" w:hAnsi="Calibri" w:cs="Calibri"/>
          <w:color w:val="000000"/>
          <w:kern w:val="0"/>
        </w:rPr>
        <w:t>, and only if risks have been assessed (including digital footprint and identification risk).</w:t>
      </w:r>
    </w:p>
    <w:p w14:paraId="5BC831ED" w14:textId="6E1562CB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Consider additional safeguards for sibling kinship families who may have complex family conflict.</w:t>
      </w:r>
    </w:p>
    <w:p w14:paraId="2A303C79" w14:textId="24146112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If consent is withdrawn, remove content where possible.</w:t>
      </w:r>
    </w:p>
    <w:p w14:paraId="178CAC9A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23AE1BB" w14:textId="5F6F9F31" w:rsidR="00963AE6" w:rsidRPr="00741F80" w:rsidRDefault="00963AE6" w:rsidP="00741F80">
      <w:pPr>
        <w:pStyle w:val="Heading1"/>
      </w:pPr>
      <w:bookmarkStart w:id="16" w:name="_Toc227611612"/>
      <w:r w:rsidRPr="00B531D0">
        <w:t>7. Data protection (GDPR) and direct messages</w:t>
      </w:r>
      <w:bookmarkEnd w:id="16"/>
    </w:p>
    <w:p w14:paraId="57F2C8FB" w14:textId="23932030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Treat DMs as personal data.</w:t>
      </w:r>
    </w:p>
    <w:p w14:paraId="18151D61" w14:textId="249FBDAB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Collect minimal information; move conversations to secure channels for referrals.</w:t>
      </w:r>
    </w:p>
    <w:p w14:paraId="7D14BDB1" w14:textId="2BF75BC5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Do not store sensitive data in social media chat histories where avoidable.</w:t>
      </w:r>
    </w:p>
    <w:p w14:paraId="3807CE79" w14:textId="77777777" w:rsidR="00741F80" w:rsidRPr="00741F8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Maintain a secure record that a person contacted us and the action taken (without copying extensive sensitive content).</w:t>
      </w:r>
    </w:p>
    <w:p w14:paraId="6036A254" w14:textId="316CDA84" w:rsidR="00963AE6" w:rsidRPr="00741F80" w:rsidRDefault="00963AE6" w:rsidP="00B531D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Follow the Records Retention Schedule and Data Protection Policy.</w:t>
      </w:r>
    </w:p>
    <w:p w14:paraId="2AFE6A5A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4B9BCA4" w14:textId="4997E5BB" w:rsidR="00963AE6" w:rsidRPr="00741F80" w:rsidRDefault="00963AE6" w:rsidP="00741F80">
      <w:pPr>
        <w:pStyle w:val="Heading1"/>
      </w:pPr>
      <w:bookmarkStart w:id="17" w:name="_Toc227611613"/>
      <w:r w:rsidRPr="00B531D0">
        <w:t>8. Moderation and community management</w:t>
      </w:r>
      <w:bookmarkEnd w:id="17"/>
    </w:p>
    <w:p w14:paraId="1900DA8E" w14:textId="16D649E4" w:rsidR="00963AE6" w:rsidRPr="00741F80" w:rsidRDefault="00963AE6" w:rsidP="00741F80">
      <w:pPr>
        <w:pStyle w:val="Heading2"/>
      </w:pPr>
      <w:bookmarkStart w:id="18" w:name="_Toc227611614"/>
      <w:r w:rsidRPr="00B531D0">
        <w:t>8.1 Moderation approach</w:t>
      </w:r>
      <w:bookmarkEnd w:id="18"/>
    </w:p>
    <w:p w14:paraId="6BF5BD15" w14:textId="0298E90C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We aim to create a respectful, supportive space. Moderation may include:</w:t>
      </w:r>
    </w:p>
    <w:p w14:paraId="4D63CA09" w14:textId="2D2A4F72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removing comments that breach guidelines,</w:t>
      </w:r>
    </w:p>
    <w:p w14:paraId="084A9B68" w14:textId="605949C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limiting or blocking repeat offenders,</w:t>
      </w:r>
    </w:p>
    <w:p w14:paraId="313899FB" w14:textId="507AB6D4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closing comments on sensitive posts.</w:t>
      </w:r>
    </w:p>
    <w:p w14:paraId="63780AAC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57CF98D" w14:textId="5911FCBA" w:rsidR="00963AE6" w:rsidRPr="00741F80" w:rsidRDefault="00963AE6" w:rsidP="00741F80">
      <w:pPr>
        <w:pStyle w:val="Heading2"/>
      </w:pPr>
      <w:bookmarkStart w:id="19" w:name="_Toc227611615"/>
      <w:r w:rsidRPr="00B531D0">
        <w:t>8.2 Content that will be removed (and may trigger further action)</w:t>
      </w:r>
      <w:bookmarkEnd w:id="19"/>
    </w:p>
    <w:p w14:paraId="067E8412" w14:textId="6D7252E5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hate speech, discrimination or harassment;</w:t>
      </w:r>
    </w:p>
    <w:p w14:paraId="3E9D64F4" w14:textId="194FBCD4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threats, intimidation, doxxing, or incitement of violence;</w:t>
      </w:r>
    </w:p>
    <w:p w14:paraId="3736CA3F" w14:textId="1AAED751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lastRenderedPageBreak/>
        <w:t>sexually explicit content;</w:t>
      </w:r>
    </w:p>
    <w:p w14:paraId="4BF9920D" w14:textId="4F88636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spam, scams, fundraising fraud or impersonation;</w:t>
      </w:r>
    </w:p>
    <w:p w14:paraId="4064DB48" w14:textId="77B61B81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graphic descriptions of violence/abuse that may harm others;</w:t>
      </w:r>
    </w:p>
    <w:p w14:paraId="783D3BD5" w14:textId="5B644AD4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misinformation that may create risk (especially regarding benefits, safeguarding, legal issues);</w:t>
      </w:r>
    </w:p>
    <w:p w14:paraId="602D630C" w14:textId="2AABAE2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sharing personal data of others without consent.</w:t>
      </w:r>
    </w:p>
    <w:p w14:paraId="483DA930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F52CF6C" w14:textId="100CEDC1" w:rsidR="00963AE6" w:rsidRPr="00741F80" w:rsidRDefault="00963AE6" w:rsidP="00741F80">
      <w:pPr>
        <w:pStyle w:val="Heading2"/>
      </w:pPr>
      <w:bookmarkStart w:id="20" w:name="_Toc227611616"/>
      <w:r w:rsidRPr="00B531D0">
        <w:t>8.3 Dealing with distressing or high-risk content</w:t>
      </w:r>
      <w:bookmarkEnd w:id="20"/>
    </w:p>
    <w:p w14:paraId="1147D0D7" w14:textId="251CB9E1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If a post/comment suggests immediate risk to life:</w:t>
      </w:r>
    </w:p>
    <w:p w14:paraId="0B238E77" w14:textId="45290789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respond with crisis signposting promptly,</w:t>
      </w:r>
    </w:p>
    <w:p w14:paraId="6E1D3435" w14:textId="14126764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alert DSL,</w:t>
      </w:r>
    </w:p>
    <w:p w14:paraId="7168D24E" w14:textId="5D6403B2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consider whether emergency services should be contacted (note limitations: we may not know location/identity).</w:t>
      </w:r>
    </w:p>
    <w:p w14:paraId="5D5900AE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32FF021" w14:textId="62657710" w:rsidR="00963AE6" w:rsidRPr="00741F80" w:rsidRDefault="00963AE6" w:rsidP="00741F80">
      <w:pPr>
        <w:pStyle w:val="Heading1"/>
      </w:pPr>
      <w:bookmarkStart w:id="21" w:name="_Toc227611617"/>
      <w:r w:rsidRPr="00B531D0">
        <w:t>9. Complaints and reputational issues on social media</w:t>
      </w:r>
      <w:bookmarkEnd w:id="21"/>
    </w:p>
    <w:p w14:paraId="211C0AD1" w14:textId="7711753F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Do not argue online or respond defensively.</w:t>
      </w:r>
    </w:p>
    <w:p w14:paraId="4BD7ABD2" w14:textId="49D2CDA0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Acknowledge concerns politely and invite the person to use the Complaints Policy route (email/phone).</w:t>
      </w:r>
    </w:p>
    <w:p w14:paraId="2BE78476" w14:textId="16D41AF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For serious complaints or accusations, refer to Chair/Board and respond only with an approved statement.</w:t>
      </w:r>
    </w:p>
    <w:p w14:paraId="6BD16F4B" w14:textId="1A399FE7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Keep records of abusive or threatening communications and escalate to DSL/police where necessary.</w:t>
      </w:r>
    </w:p>
    <w:p w14:paraId="5CA7749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187DEB7" w14:textId="17C8C68E" w:rsidR="00963AE6" w:rsidRPr="00741F80" w:rsidRDefault="00963AE6" w:rsidP="00741F80">
      <w:pPr>
        <w:pStyle w:val="Heading1"/>
      </w:pPr>
      <w:bookmarkStart w:id="22" w:name="_Toc227611618"/>
      <w:r w:rsidRPr="00B531D0">
        <w:t>10. Fundraising and ethical standards</w:t>
      </w:r>
      <w:bookmarkEnd w:id="22"/>
    </w:p>
    <w:p w14:paraId="21B2DC86" w14:textId="1F5CCC78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Where fundraising is promoted:</w:t>
      </w:r>
    </w:p>
    <w:p w14:paraId="65C2C1A4" w14:textId="11F66B1D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 xml:space="preserve">be transparent about what funds will be used for (e.g., maintaining online services, expanding </w:t>
      </w:r>
      <w:r w:rsidR="008170CD">
        <w:rPr>
          <w:rFonts w:ascii="Calibri" w:hAnsi="Calibri" w:cs="Calibri"/>
          <w:color w:val="000000"/>
          <w:kern w:val="0"/>
        </w:rPr>
        <w:t>mentoring/</w:t>
      </w:r>
      <w:r w:rsidRPr="00741F80">
        <w:rPr>
          <w:rFonts w:ascii="Calibri" w:hAnsi="Calibri" w:cs="Calibri"/>
          <w:color w:val="000000"/>
          <w:kern w:val="0"/>
        </w:rPr>
        <w:t>counselling, peer support, future grants);</w:t>
      </w:r>
    </w:p>
    <w:p w14:paraId="7B8B9CEC" w14:textId="568A77BD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comply with donation acceptance/refusal policy and fundraising ethics;</w:t>
      </w:r>
    </w:p>
    <w:p w14:paraId="360FFC9A" w14:textId="2E8113C6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ensure Gift Aid messages are accurate once HMRC registered;</w:t>
      </w:r>
    </w:p>
    <w:p w14:paraId="1E5A64F5" w14:textId="02223D12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do not pressure individuals to donate.</w:t>
      </w:r>
    </w:p>
    <w:p w14:paraId="0CDFC9A6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4E28C28" w14:textId="1791A121" w:rsidR="00963AE6" w:rsidRPr="00741F80" w:rsidRDefault="00963AE6" w:rsidP="00741F80">
      <w:pPr>
        <w:pStyle w:val="Heading1"/>
      </w:pPr>
      <w:bookmarkStart w:id="23" w:name="_Toc227611619"/>
      <w:r w:rsidRPr="00B531D0">
        <w:t>11. Campaigning and political activity</w:t>
      </w:r>
      <w:bookmarkEnd w:id="23"/>
    </w:p>
    <w:p w14:paraId="191FB67C" w14:textId="7695866B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Sibling Kinship may campaign to raise awareness and advocate for better support for sibling kinship carers. Social media campaigning must:</w:t>
      </w:r>
    </w:p>
    <w:p w14:paraId="70A8791A" w14:textId="51553F6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support the charity’s charitable purposes;</w:t>
      </w:r>
    </w:p>
    <w:p w14:paraId="0A3AD448" w14:textId="236E267F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lastRenderedPageBreak/>
        <w:t>remain non-party political;</w:t>
      </w:r>
    </w:p>
    <w:p w14:paraId="0DEE8EF9" w14:textId="4D0CF4BD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be factual and respectful;</w:t>
      </w:r>
    </w:p>
    <w:p w14:paraId="13EF9E82" w14:textId="512C8D27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be approved by the Board where campaigns are significant, controversial or reputationally sensitive (per Reserved Powers Policy).</w:t>
      </w:r>
    </w:p>
    <w:p w14:paraId="6AA08F9B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474A11A3" w14:textId="04EF49B7" w:rsidR="00963AE6" w:rsidRPr="00741F80" w:rsidRDefault="00963AE6" w:rsidP="00741F80">
      <w:pPr>
        <w:pStyle w:val="Heading1"/>
      </w:pPr>
      <w:bookmarkStart w:id="24" w:name="_Toc227611620"/>
      <w:r w:rsidRPr="00B531D0">
        <w:t>12. Use of personal social media by trustees/staff/volunteers</w:t>
      </w:r>
      <w:bookmarkEnd w:id="24"/>
    </w:p>
    <w:p w14:paraId="5708EC8F" w14:textId="2159D78D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People involved with Sibling Kinship may mention their role on personal accounts, but must:</w:t>
      </w:r>
    </w:p>
    <w:p w14:paraId="0C680A16" w14:textId="198799F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make clear when opinions are personal and not official statements;</w:t>
      </w:r>
    </w:p>
    <w:p w14:paraId="0E57A332" w14:textId="71728916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not disclose confidential information or identify service users;</w:t>
      </w:r>
    </w:p>
    <w:p w14:paraId="531C674A" w14:textId="5D5925C7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avoid posting content that could bring the charity into disrepute or undermine public trust;</w:t>
      </w:r>
    </w:p>
    <w:p w14:paraId="03B36F95" w14:textId="3B2D64E1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not engage in hostile online disputes connected to Sibling Kinship;</w:t>
      </w:r>
    </w:p>
    <w:p w14:paraId="15CC579C" w14:textId="2299EB41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not contact service users through personal social media.</w:t>
      </w:r>
    </w:p>
    <w:p w14:paraId="5B49C327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7D093F3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If you are unsure whether a post is appropriate, do not post; seek guidance from the Social Media Lead or Chair.</w:t>
      </w:r>
    </w:p>
    <w:p w14:paraId="57C89084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E75363E" w14:textId="0389CBA4" w:rsidR="00963AE6" w:rsidRPr="00741F80" w:rsidRDefault="00963AE6" w:rsidP="00741F80">
      <w:pPr>
        <w:pStyle w:val="Heading1"/>
      </w:pPr>
      <w:bookmarkStart w:id="25" w:name="_Toc227611621"/>
      <w:r w:rsidRPr="00B531D0">
        <w:t>13. Security and access control</w:t>
      </w:r>
      <w:bookmarkEnd w:id="25"/>
    </w:p>
    <w:p w14:paraId="31AECB35" w14:textId="0F8DE1DE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Use strong passwords and MFA.</w:t>
      </w:r>
    </w:p>
    <w:p w14:paraId="19B66C33" w14:textId="38B77BB9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Limit admin access to minimum necessary people.</w:t>
      </w:r>
    </w:p>
    <w:p w14:paraId="06619FFF" w14:textId="743AEE8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Review account access quarterly.</w:t>
      </w:r>
    </w:p>
    <w:p w14:paraId="6A43A757" w14:textId="050EAA9E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Report suspected hacking/phishing immediately to the Data Protection Lead and follow the Data Breach Response Procedure.</w:t>
      </w:r>
    </w:p>
    <w:p w14:paraId="4077AD2A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5B1258D" w14:textId="326F13AF" w:rsidR="00963AE6" w:rsidRPr="00741F80" w:rsidRDefault="00963AE6" w:rsidP="00741F80">
      <w:pPr>
        <w:pStyle w:val="Heading1"/>
      </w:pPr>
      <w:bookmarkStart w:id="26" w:name="_Toc227611622"/>
      <w:r w:rsidRPr="00B531D0">
        <w:t>14. Record keeping and audit</w:t>
      </w:r>
      <w:bookmarkEnd w:id="26"/>
    </w:p>
    <w:p w14:paraId="3118650F" w14:textId="2CA16D22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The Social Media Lead will maintain:</w:t>
      </w:r>
    </w:p>
    <w:p w14:paraId="0FE9B430" w14:textId="7991C25E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a basic content calendar (optional but recommended);</w:t>
      </w:r>
    </w:p>
    <w:p w14:paraId="13B250B5" w14:textId="67E3F125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records of significant moderation actions (e.g., bans for harassment or safeguarding reasons);</w:t>
      </w:r>
    </w:p>
    <w:p w14:paraId="3ACEFD3B" w14:textId="212AD8B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screenshots/records of safeguarding-related disclosures (minimum necessary) shared to DSL securely.</w:t>
      </w:r>
    </w:p>
    <w:p w14:paraId="31D5933B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3CF7A1D" w14:textId="33A6E8C0" w:rsidR="00963AE6" w:rsidRPr="00741F80" w:rsidRDefault="00963AE6" w:rsidP="00741F80">
      <w:pPr>
        <w:pStyle w:val="Heading1"/>
      </w:pPr>
      <w:bookmarkStart w:id="27" w:name="_Toc227611623"/>
      <w:r w:rsidRPr="00B531D0">
        <w:t>15. Breaches of this policy</w:t>
      </w:r>
      <w:bookmarkEnd w:id="27"/>
    </w:p>
    <w:p w14:paraId="4D7A5729" w14:textId="7B4FBE1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Breaches may result in:</w:t>
      </w:r>
    </w:p>
    <w:p w14:paraId="696E9E9A" w14:textId="29A067C6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removal of posting/admin privileges,</w:t>
      </w:r>
    </w:p>
    <w:p w14:paraId="53C76A90" w14:textId="20DDE9EB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lastRenderedPageBreak/>
        <w:t>training and supervision,</w:t>
      </w:r>
    </w:p>
    <w:p w14:paraId="244FF061" w14:textId="67BB629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disciplinary action (staff),</w:t>
      </w:r>
    </w:p>
    <w:p w14:paraId="29C57974" w14:textId="7E4B2A16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ending a volunteer relationship,</w:t>
      </w:r>
    </w:p>
    <w:p w14:paraId="17D1242B" w14:textId="0B22D8D2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trustee conduct action,</w:t>
      </w:r>
    </w:p>
    <w:p w14:paraId="4D6554F8" w14:textId="144DC0E8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escalation to DSL and/or external agencies if safeguarding or legal issues arise.</w:t>
      </w:r>
    </w:p>
    <w:p w14:paraId="437995A5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4426C84" w14:textId="2B9AB920" w:rsidR="00963AE6" w:rsidRPr="00741F80" w:rsidRDefault="00963AE6" w:rsidP="00741F80">
      <w:pPr>
        <w:pStyle w:val="Heading1"/>
      </w:pPr>
      <w:bookmarkStart w:id="28" w:name="_Toc227611624"/>
      <w:r w:rsidRPr="00B531D0">
        <w:t>16. Review</w:t>
      </w:r>
      <w:bookmarkEnd w:id="28"/>
    </w:p>
    <w:p w14:paraId="3697666C" w14:textId="1109D250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color w:val="000000"/>
          <w:kern w:val="0"/>
        </w:rPr>
        <w:t>This policy will be reviewed annually and when:</w:t>
      </w:r>
    </w:p>
    <w:p w14:paraId="69410503" w14:textId="1EF0E37A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new platforms are introduced,</w:t>
      </w:r>
    </w:p>
    <w:p w14:paraId="7E6A44BD" w14:textId="00077A48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the charity begins working directly with children/young people at scale,</w:t>
      </w:r>
    </w:p>
    <w:p w14:paraId="4DDC0224" w14:textId="60EAB391" w:rsidR="00963AE6" w:rsidRPr="00741F80" w:rsidRDefault="00963AE6" w:rsidP="00741F80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741F80">
        <w:rPr>
          <w:rFonts w:ascii="Calibri" w:hAnsi="Calibri" w:cs="Calibri"/>
          <w:color w:val="000000"/>
          <w:kern w:val="0"/>
        </w:rPr>
        <w:t>significant incidents occur (safeguarding, data breach, reputational event).</w:t>
      </w:r>
    </w:p>
    <w:p w14:paraId="0C4B061C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5360A48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Appendix A (optional): Standard responses (copy/paste)</w:t>
      </w:r>
    </w:p>
    <w:p w14:paraId="75354924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843D3E1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>A1. Crisis response (comment/DM</w:t>
      </w:r>
      <w:proofErr w:type="gramStart"/>
      <w:r w:rsidRPr="00B531D0">
        <w:rPr>
          <w:rFonts w:ascii="Calibri" w:hAnsi="Calibri" w:cs="Calibri"/>
          <w:b/>
          <w:bCs/>
          <w:color w:val="000000"/>
          <w:kern w:val="0"/>
        </w:rPr>
        <w:t>):</w:t>
      </w:r>
      <w:r w:rsidRPr="00B531D0">
        <w:rPr>
          <w:rFonts w:ascii="Calibri" w:hAnsi="Calibri" w:cs="Calibri"/>
          <w:color w:val="000000"/>
          <w:kern w:val="0"/>
        </w:rPr>
        <w:t>“</w:t>
      </w:r>
      <w:proofErr w:type="gramEnd"/>
      <w:r w:rsidRPr="00B531D0">
        <w:rPr>
          <w:rFonts w:ascii="Calibri" w:hAnsi="Calibri" w:cs="Calibri"/>
          <w:color w:val="000000"/>
          <w:kern w:val="0"/>
        </w:rPr>
        <w:t xml:space="preserve">Thanks for reaching out. We’re really sorry you’re going through this. Sibling Kinship isn’t an emergency service. If you or someone else is in immediate danger please call </w:t>
      </w:r>
      <w:r w:rsidRPr="00B531D0">
        <w:rPr>
          <w:rFonts w:ascii="Calibri" w:hAnsi="Calibri" w:cs="Calibri"/>
          <w:b/>
          <w:bCs/>
          <w:color w:val="000000"/>
          <w:kern w:val="0"/>
        </w:rPr>
        <w:t>999</w:t>
      </w:r>
      <w:r w:rsidRPr="00B531D0">
        <w:rPr>
          <w:rFonts w:ascii="Calibri" w:hAnsi="Calibri" w:cs="Calibri"/>
          <w:color w:val="000000"/>
          <w:kern w:val="0"/>
        </w:rPr>
        <w:t xml:space="preserve">. If you’re in crisis you can contact </w:t>
      </w:r>
      <w:r w:rsidRPr="00B531D0">
        <w:rPr>
          <w:rFonts w:ascii="Calibri" w:hAnsi="Calibri" w:cs="Calibri"/>
          <w:b/>
          <w:bCs/>
          <w:color w:val="000000"/>
          <w:kern w:val="0"/>
        </w:rPr>
        <w:t>NHS 111</w:t>
      </w:r>
      <w:r w:rsidRPr="00B531D0">
        <w:rPr>
          <w:rFonts w:ascii="Calibri" w:hAnsi="Calibri" w:cs="Calibri"/>
          <w:color w:val="000000"/>
          <w:kern w:val="0"/>
        </w:rPr>
        <w:t xml:space="preserve"> or the </w:t>
      </w:r>
      <w:r w:rsidRPr="00B531D0">
        <w:rPr>
          <w:rFonts w:ascii="Calibri" w:hAnsi="Calibri" w:cs="Calibri"/>
          <w:b/>
          <w:bCs/>
          <w:color w:val="000000"/>
          <w:kern w:val="0"/>
        </w:rPr>
        <w:t>Samaritans on 116 123</w:t>
      </w:r>
      <w:r w:rsidRPr="00B531D0">
        <w:rPr>
          <w:rFonts w:ascii="Calibri" w:hAnsi="Calibri" w:cs="Calibri"/>
          <w:color w:val="000000"/>
          <w:kern w:val="0"/>
        </w:rPr>
        <w:t>. If you’re safe to do so, you can also email us at siblingkinship@outlook.com or register via our website for support.”</w:t>
      </w:r>
    </w:p>
    <w:p w14:paraId="7D24247E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E98FA18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 xml:space="preserve">A2. Move to private </w:t>
      </w:r>
      <w:proofErr w:type="spellStart"/>
      <w:proofErr w:type="gramStart"/>
      <w:r w:rsidRPr="00B531D0">
        <w:rPr>
          <w:rFonts w:ascii="Calibri" w:hAnsi="Calibri" w:cs="Calibri"/>
          <w:b/>
          <w:bCs/>
          <w:color w:val="000000"/>
          <w:kern w:val="0"/>
        </w:rPr>
        <w:t>channel:</w:t>
      </w:r>
      <w:r w:rsidRPr="00B531D0">
        <w:rPr>
          <w:rFonts w:ascii="Calibri" w:hAnsi="Calibri" w:cs="Calibri"/>
          <w:color w:val="000000"/>
          <w:kern w:val="0"/>
        </w:rPr>
        <w:t>“</w:t>
      </w:r>
      <w:proofErr w:type="gramEnd"/>
      <w:r w:rsidRPr="00B531D0">
        <w:rPr>
          <w:rFonts w:ascii="Calibri" w:hAnsi="Calibri" w:cs="Calibri"/>
          <w:color w:val="000000"/>
          <w:kern w:val="0"/>
        </w:rPr>
        <w:t>Thanks</w:t>
      </w:r>
      <w:proofErr w:type="spellEnd"/>
      <w:r w:rsidRPr="00B531D0">
        <w:rPr>
          <w:rFonts w:ascii="Calibri" w:hAnsi="Calibri" w:cs="Calibri"/>
          <w:color w:val="000000"/>
          <w:kern w:val="0"/>
        </w:rPr>
        <w:t xml:space="preserve"> for your message. For your privacy we can’t discuss personal situations in comments. Please email siblingkinship@outlook.com or use our website form, and we’ll respond as soon as we can.”</w:t>
      </w:r>
    </w:p>
    <w:p w14:paraId="7DBF6260" w14:textId="77777777" w:rsidR="00963AE6" w:rsidRPr="00B531D0" w:rsidRDefault="00963AE6" w:rsidP="00B531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B638B16" w14:textId="322E003A" w:rsidR="00592644" w:rsidRPr="00B531D0" w:rsidRDefault="00963AE6" w:rsidP="00B531D0">
      <w:pPr>
        <w:spacing w:line="276" w:lineRule="auto"/>
        <w:rPr>
          <w:rFonts w:ascii="Calibri" w:hAnsi="Calibri" w:cs="Calibri"/>
        </w:rPr>
      </w:pPr>
      <w:r w:rsidRPr="00B531D0">
        <w:rPr>
          <w:rFonts w:ascii="Calibri" w:hAnsi="Calibri" w:cs="Calibri"/>
          <w:b/>
          <w:bCs/>
          <w:color w:val="000000"/>
          <w:kern w:val="0"/>
        </w:rPr>
        <w:t xml:space="preserve">A3. Complaints </w:t>
      </w:r>
      <w:proofErr w:type="spellStart"/>
      <w:proofErr w:type="gramStart"/>
      <w:r w:rsidRPr="00B531D0">
        <w:rPr>
          <w:rFonts w:ascii="Calibri" w:hAnsi="Calibri" w:cs="Calibri"/>
          <w:b/>
          <w:bCs/>
          <w:color w:val="000000"/>
          <w:kern w:val="0"/>
        </w:rPr>
        <w:t>signpost:</w:t>
      </w:r>
      <w:r w:rsidRPr="00B531D0">
        <w:rPr>
          <w:rFonts w:ascii="Calibri" w:hAnsi="Calibri" w:cs="Calibri"/>
          <w:color w:val="000000"/>
          <w:kern w:val="0"/>
        </w:rPr>
        <w:t>“</w:t>
      </w:r>
      <w:proofErr w:type="gramEnd"/>
      <w:r w:rsidRPr="00B531D0">
        <w:rPr>
          <w:rFonts w:ascii="Calibri" w:hAnsi="Calibri" w:cs="Calibri"/>
          <w:color w:val="000000"/>
          <w:kern w:val="0"/>
        </w:rPr>
        <w:t>We’re</w:t>
      </w:r>
      <w:proofErr w:type="spellEnd"/>
      <w:r w:rsidRPr="00B531D0">
        <w:rPr>
          <w:rFonts w:ascii="Calibri" w:hAnsi="Calibri" w:cs="Calibri"/>
          <w:color w:val="000000"/>
          <w:kern w:val="0"/>
        </w:rPr>
        <w:t xml:space="preserve"> sorry to hear this. We take feedback seriously. Please email siblingkinship@outlook.com with ‘Complaint’ in the subject line so we can look into it under our Complaints Policy.”</w:t>
      </w:r>
    </w:p>
    <w:sectPr w:rsidR="00592644" w:rsidRPr="00B53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863D" w14:textId="77777777" w:rsidR="00C678A1" w:rsidRDefault="00C678A1">
      <w:r>
        <w:separator/>
      </w:r>
    </w:p>
  </w:endnote>
  <w:endnote w:type="continuationSeparator" w:id="0">
    <w:p w14:paraId="16F5B886" w14:textId="77777777" w:rsidR="00C678A1" w:rsidRDefault="00C6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8536" w14:textId="77777777" w:rsidR="00985EA0" w:rsidRDefault="00985EA0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7904AC6" w14:textId="77777777" w:rsidR="00985EA0" w:rsidRDefault="00985EA0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059A" w14:textId="77777777" w:rsidR="00985EA0" w:rsidRDefault="00985EA0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206FB665" w14:textId="77777777" w:rsidR="00985EA0" w:rsidRDefault="00985EA0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38C8" w14:textId="77777777" w:rsidR="00985EA0" w:rsidRDefault="00985EA0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4400AE0" w14:textId="77777777" w:rsidR="00985EA0" w:rsidRDefault="00985EA0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36FD" w14:textId="77777777" w:rsidR="00C678A1" w:rsidRDefault="00C678A1">
      <w:r>
        <w:separator/>
      </w:r>
    </w:p>
  </w:footnote>
  <w:footnote w:type="continuationSeparator" w:id="0">
    <w:p w14:paraId="120A5C5F" w14:textId="77777777" w:rsidR="00C678A1" w:rsidRDefault="00C6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69EF" w14:textId="77777777" w:rsidR="00985EA0" w:rsidRDefault="00985EA0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40969657" wp14:editId="6C125574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6F9"/>
    <w:multiLevelType w:val="hybridMultilevel"/>
    <w:tmpl w:val="3F0AF03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233C"/>
    <w:multiLevelType w:val="hybridMultilevel"/>
    <w:tmpl w:val="FD12205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4EB"/>
    <w:multiLevelType w:val="hybridMultilevel"/>
    <w:tmpl w:val="5812036C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606D"/>
    <w:multiLevelType w:val="hybridMultilevel"/>
    <w:tmpl w:val="F7F41712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D2016"/>
    <w:multiLevelType w:val="hybridMultilevel"/>
    <w:tmpl w:val="346C938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72750"/>
    <w:multiLevelType w:val="hybridMultilevel"/>
    <w:tmpl w:val="D45C72A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B9F"/>
    <w:multiLevelType w:val="hybridMultilevel"/>
    <w:tmpl w:val="9E56E232"/>
    <w:lvl w:ilvl="0" w:tplc="7E7034B0">
      <w:start w:val="8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129FD"/>
    <w:multiLevelType w:val="hybridMultilevel"/>
    <w:tmpl w:val="F886D422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354EA"/>
    <w:multiLevelType w:val="hybridMultilevel"/>
    <w:tmpl w:val="BA42093E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27C84"/>
    <w:multiLevelType w:val="hybridMultilevel"/>
    <w:tmpl w:val="78FE3094"/>
    <w:lvl w:ilvl="0" w:tplc="7E7034B0">
      <w:start w:val="8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 w15:restartNumberingAfterBreak="0">
    <w:nsid w:val="2E6A56CE"/>
    <w:multiLevelType w:val="hybridMultilevel"/>
    <w:tmpl w:val="A8D8F692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42626"/>
    <w:multiLevelType w:val="hybridMultilevel"/>
    <w:tmpl w:val="7A24217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50F4E"/>
    <w:multiLevelType w:val="hybridMultilevel"/>
    <w:tmpl w:val="88966216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022FA"/>
    <w:multiLevelType w:val="hybridMultilevel"/>
    <w:tmpl w:val="ED2AE228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A26B6"/>
    <w:multiLevelType w:val="hybridMultilevel"/>
    <w:tmpl w:val="9F261E8A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1616A"/>
    <w:multiLevelType w:val="hybridMultilevel"/>
    <w:tmpl w:val="0C00B4F8"/>
    <w:lvl w:ilvl="0" w:tplc="AC90AF32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010A3E"/>
    <w:multiLevelType w:val="hybridMultilevel"/>
    <w:tmpl w:val="3F18D078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32AFE"/>
    <w:multiLevelType w:val="hybridMultilevel"/>
    <w:tmpl w:val="2640C16E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62EC0"/>
    <w:multiLevelType w:val="hybridMultilevel"/>
    <w:tmpl w:val="83E2D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87BCE"/>
    <w:multiLevelType w:val="hybridMultilevel"/>
    <w:tmpl w:val="AFF4AC80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B34BF"/>
    <w:multiLevelType w:val="hybridMultilevel"/>
    <w:tmpl w:val="A33A79DE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F0B94"/>
    <w:multiLevelType w:val="hybridMultilevel"/>
    <w:tmpl w:val="E07CA24A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A46EB"/>
    <w:multiLevelType w:val="hybridMultilevel"/>
    <w:tmpl w:val="B0CAE35C"/>
    <w:lvl w:ilvl="0" w:tplc="7E7034B0">
      <w:start w:val="4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5448">
    <w:abstractNumId w:val="16"/>
  </w:num>
  <w:num w:numId="2" w16cid:durableId="1768574598">
    <w:abstractNumId w:val="9"/>
  </w:num>
  <w:num w:numId="3" w16cid:durableId="199978208">
    <w:abstractNumId w:val="10"/>
  </w:num>
  <w:num w:numId="4" w16cid:durableId="1603148055">
    <w:abstractNumId w:val="6"/>
  </w:num>
  <w:num w:numId="5" w16cid:durableId="464853129">
    <w:abstractNumId w:val="20"/>
  </w:num>
  <w:num w:numId="6" w16cid:durableId="676730315">
    <w:abstractNumId w:val="14"/>
  </w:num>
  <w:num w:numId="7" w16cid:durableId="1862164693">
    <w:abstractNumId w:val="5"/>
  </w:num>
  <w:num w:numId="8" w16cid:durableId="1037702347">
    <w:abstractNumId w:val="18"/>
  </w:num>
  <w:num w:numId="9" w16cid:durableId="1842425478">
    <w:abstractNumId w:val="15"/>
  </w:num>
  <w:num w:numId="10" w16cid:durableId="853308006">
    <w:abstractNumId w:val="21"/>
  </w:num>
  <w:num w:numId="11" w16cid:durableId="1411999287">
    <w:abstractNumId w:val="7"/>
  </w:num>
  <w:num w:numId="12" w16cid:durableId="631057160">
    <w:abstractNumId w:val="4"/>
  </w:num>
  <w:num w:numId="13" w16cid:durableId="2050177631">
    <w:abstractNumId w:val="22"/>
  </w:num>
  <w:num w:numId="14" w16cid:durableId="1381902081">
    <w:abstractNumId w:val="1"/>
  </w:num>
  <w:num w:numId="15" w16cid:durableId="1335911376">
    <w:abstractNumId w:val="19"/>
  </w:num>
  <w:num w:numId="16" w16cid:durableId="1729068197">
    <w:abstractNumId w:val="8"/>
  </w:num>
  <w:num w:numId="17" w16cid:durableId="1949964642">
    <w:abstractNumId w:val="3"/>
  </w:num>
  <w:num w:numId="18" w16cid:durableId="894006796">
    <w:abstractNumId w:val="0"/>
  </w:num>
  <w:num w:numId="19" w16cid:durableId="157113972">
    <w:abstractNumId w:val="17"/>
  </w:num>
  <w:num w:numId="20" w16cid:durableId="1768652762">
    <w:abstractNumId w:val="11"/>
  </w:num>
  <w:num w:numId="21" w16cid:durableId="347144864">
    <w:abstractNumId w:val="13"/>
  </w:num>
  <w:num w:numId="22" w16cid:durableId="1744983359">
    <w:abstractNumId w:val="2"/>
  </w:num>
  <w:num w:numId="23" w16cid:durableId="18645099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E6"/>
    <w:rsid w:val="00223684"/>
    <w:rsid w:val="002724BD"/>
    <w:rsid w:val="00570042"/>
    <w:rsid w:val="00592644"/>
    <w:rsid w:val="005D1AAB"/>
    <w:rsid w:val="006E5049"/>
    <w:rsid w:val="00741F80"/>
    <w:rsid w:val="00775245"/>
    <w:rsid w:val="007947D6"/>
    <w:rsid w:val="008170CD"/>
    <w:rsid w:val="00963AE6"/>
    <w:rsid w:val="00985EA0"/>
    <w:rsid w:val="00A81C86"/>
    <w:rsid w:val="00AD0558"/>
    <w:rsid w:val="00AD3F22"/>
    <w:rsid w:val="00B531D0"/>
    <w:rsid w:val="00C07833"/>
    <w:rsid w:val="00C678A1"/>
    <w:rsid w:val="00CF02E8"/>
    <w:rsid w:val="00D6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42CB9"/>
  <w15:chartTrackingRefBased/>
  <w15:docId w15:val="{FA801B93-4751-DF44-9F08-5B4D156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3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A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A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A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A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1D0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63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A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A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85EA0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985EA0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985EA0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985EA0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85EA0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85EA0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85EA0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85EA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1998</Words>
  <Characters>12609</Characters>
  <Application>Microsoft Office Word</Application>
  <DocSecurity>0</DocSecurity>
  <Lines>370</Lines>
  <Paragraphs>292</Paragraphs>
  <ScaleCrop>false</ScaleCrop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9</cp:revision>
  <dcterms:created xsi:type="dcterms:W3CDTF">2026-04-05T00:22:00Z</dcterms:created>
  <dcterms:modified xsi:type="dcterms:W3CDTF">2026-04-20T20:06:00Z</dcterms:modified>
</cp:coreProperties>
</file>