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B9FE9" w14:textId="77777777" w:rsidR="00DA2D67" w:rsidRDefault="00DA2D67" w:rsidP="00DA2D67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p w14:paraId="3F186A6D" w14:textId="5E1D5DB6" w:rsidR="008E0203" w:rsidRDefault="008E0203" w:rsidP="00481419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  <w:r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  <w:t>Records Retention Schedule (Summary)</w:t>
      </w:r>
    </w:p>
    <w:p w14:paraId="2DFC4C23" w14:textId="77777777" w:rsidR="00481419" w:rsidRPr="00702073" w:rsidRDefault="00481419" w:rsidP="00481419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481419" w:rsidRPr="00FC740D" w14:paraId="602076B7" w14:textId="77777777" w:rsidTr="00D866B0">
        <w:tc>
          <w:tcPr>
            <w:tcW w:w="4513" w:type="dxa"/>
          </w:tcPr>
          <w:p w14:paraId="4301A27F" w14:textId="77777777" w:rsidR="00481419" w:rsidRPr="00FC740D" w:rsidRDefault="00481419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Version number:</w:t>
            </w:r>
          </w:p>
        </w:tc>
        <w:tc>
          <w:tcPr>
            <w:tcW w:w="4487" w:type="dxa"/>
          </w:tcPr>
          <w:p w14:paraId="30C3BC6D" w14:textId="77777777" w:rsidR="00481419" w:rsidRPr="00FC740D" w:rsidRDefault="00481419" w:rsidP="00D866B0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1.0</w:t>
            </w:r>
          </w:p>
        </w:tc>
      </w:tr>
      <w:tr w:rsidR="00481419" w:rsidRPr="00FC740D" w14:paraId="44C76803" w14:textId="77777777" w:rsidTr="00D866B0">
        <w:tc>
          <w:tcPr>
            <w:tcW w:w="4513" w:type="dxa"/>
          </w:tcPr>
          <w:p w14:paraId="58773181" w14:textId="77777777" w:rsidR="00481419" w:rsidRPr="00FC740D" w:rsidRDefault="00481419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Name of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FC740D">
              <w:rPr>
                <w:rFonts w:ascii="Calibri" w:hAnsi="Calibri" w:cs="Calibri"/>
                <w:b/>
                <w:bCs/>
              </w:rPr>
              <w:t>uthor:</w:t>
            </w:r>
          </w:p>
        </w:tc>
        <w:tc>
          <w:tcPr>
            <w:tcW w:w="4487" w:type="dxa"/>
          </w:tcPr>
          <w:p w14:paraId="6FB318B2" w14:textId="77777777" w:rsidR="00481419" w:rsidRPr="00FC740D" w:rsidRDefault="00481419" w:rsidP="00D866B0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 xml:space="preserve">Christopher Woollard (CEO) </w:t>
            </w:r>
          </w:p>
        </w:tc>
      </w:tr>
      <w:tr w:rsidR="00481419" w:rsidRPr="00FC740D" w14:paraId="75229FA3" w14:textId="77777777" w:rsidTr="00D866B0">
        <w:tc>
          <w:tcPr>
            <w:tcW w:w="4513" w:type="dxa"/>
          </w:tcPr>
          <w:p w14:paraId="30EE24F7" w14:textId="77777777" w:rsidR="00481419" w:rsidRDefault="00481419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Status: </w:t>
            </w:r>
          </w:p>
        </w:tc>
        <w:tc>
          <w:tcPr>
            <w:tcW w:w="4487" w:type="dxa"/>
          </w:tcPr>
          <w:p w14:paraId="40887EDA" w14:textId="77777777" w:rsidR="00326B1A" w:rsidRDefault="00326B1A" w:rsidP="00326B1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Governance (data protection)</w:t>
            </w:r>
          </w:p>
          <w:p w14:paraId="78A53657" w14:textId="4F773707" w:rsidR="00481419" w:rsidRPr="00617033" w:rsidRDefault="00326B1A" w:rsidP="00326B1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CD72B6">
              <w:rPr>
                <w:rFonts w:ascii="Calibri" w:hAnsi="Calibri" w:cs="Calibri"/>
                <w:color w:val="000000"/>
                <w:kern w:val="0"/>
              </w:rPr>
              <w:t>Unincorporated Association (est. 2026), seeking CIO registration</w:t>
            </w:r>
          </w:p>
        </w:tc>
      </w:tr>
      <w:tr w:rsidR="00481419" w:rsidRPr="00FC740D" w14:paraId="4F15F469" w14:textId="77777777" w:rsidTr="00D866B0">
        <w:tc>
          <w:tcPr>
            <w:tcW w:w="4513" w:type="dxa"/>
          </w:tcPr>
          <w:p w14:paraId="4C532FF8" w14:textId="77777777" w:rsidR="00481419" w:rsidRPr="00FC740D" w:rsidRDefault="00481419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Scope:</w:t>
            </w:r>
          </w:p>
        </w:tc>
        <w:tc>
          <w:tcPr>
            <w:tcW w:w="4487" w:type="dxa"/>
          </w:tcPr>
          <w:p w14:paraId="2E640B65" w14:textId="709E0079" w:rsidR="00481419" w:rsidRPr="0018157D" w:rsidRDefault="00610218" w:rsidP="00D866B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</w:rPr>
            </w:pPr>
            <w:r w:rsidRPr="00CD72B6">
              <w:rPr>
                <w:rFonts w:ascii="Calibri" w:hAnsi="Calibri" w:cs="Calibri"/>
                <w:color w:val="000000"/>
                <w:kern w:val="0"/>
              </w:rPr>
              <w:t xml:space="preserve">This policy explains how Sibling Kinship 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handles the retention of personal data </w:t>
            </w:r>
            <w:r w:rsidRPr="00CD72B6">
              <w:rPr>
                <w:rFonts w:ascii="Calibri" w:hAnsi="Calibri" w:cs="Calibri"/>
                <w:color w:val="000000"/>
                <w:kern w:val="0"/>
              </w:rPr>
              <w:t xml:space="preserve">and protects personal data in line </w:t>
            </w:r>
            <w:r w:rsidRPr="00757E3C">
              <w:rPr>
                <w:rFonts w:ascii="Calibri" w:hAnsi="Calibri" w:cs="Calibri"/>
                <w:color w:val="000000"/>
                <w:kern w:val="0"/>
              </w:rPr>
              <w:t>with the UK General Data Protection Regulation (UK GDPR) and the Data Protection Act 2018</w:t>
            </w:r>
            <w:r>
              <w:rPr>
                <w:rFonts w:ascii="Calibri" w:hAnsi="Calibri" w:cs="Calibri"/>
                <w:color w:val="000000"/>
                <w:kern w:val="0"/>
              </w:rPr>
              <w:t>.</w:t>
            </w:r>
          </w:p>
        </w:tc>
      </w:tr>
      <w:tr w:rsidR="00481419" w:rsidRPr="00FC740D" w14:paraId="05E3A1FF" w14:textId="77777777" w:rsidTr="00D866B0">
        <w:tc>
          <w:tcPr>
            <w:tcW w:w="4513" w:type="dxa"/>
          </w:tcPr>
          <w:p w14:paraId="184E4E5E" w14:textId="77777777" w:rsidR="00481419" w:rsidRPr="00FC740D" w:rsidRDefault="00481419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Applies to:  </w:t>
            </w:r>
          </w:p>
        </w:tc>
        <w:tc>
          <w:tcPr>
            <w:tcW w:w="4487" w:type="dxa"/>
          </w:tcPr>
          <w:p w14:paraId="372D31BD" w14:textId="326A3936" w:rsidR="00481419" w:rsidRDefault="00481419" w:rsidP="00481419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FC740D">
              <w:rPr>
                <w:rFonts w:ascii="Calibri" w:hAnsi="Calibri" w:cs="Calibri"/>
                <w:lang w:val="en-US"/>
              </w:rPr>
              <w:t>Trustees, staff, volunteers,</w:t>
            </w:r>
            <w:r w:rsidR="005F36E1">
              <w:rPr>
                <w:rFonts w:ascii="Calibri" w:hAnsi="Calibri" w:cs="Calibri"/>
                <w:lang w:val="en-US"/>
              </w:rPr>
              <w:t xml:space="preserve"> </w:t>
            </w:r>
            <w:r w:rsidR="00D93F2C">
              <w:rPr>
                <w:rFonts w:ascii="Calibri" w:hAnsi="Calibri" w:cs="Calibri"/>
              </w:rPr>
              <w:t>mentors/</w:t>
            </w:r>
            <w:r w:rsidR="005F36E1">
              <w:rPr>
                <w:rFonts w:ascii="Calibri" w:hAnsi="Calibri" w:cs="Calibri"/>
              </w:rPr>
              <w:t xml:space="preserve"> </w:t>
            </w:r>
            <w:r w:rsidR="00D93F2C">
              <w:rPr>
                <w:rFonts w:ascii="Calibri" w:hAnsi="Calibri" w:cs="Calibri"/>
              </w:rPr>
              <w:t>coaches,</w:t>
            </w:r>
            <w:r w:rsidR="00D93F2C">
              <w:rPr>
                <w:rFonts w:ascii="Calibri" w:hAnsi="Calibri" w:cs="Calibri"/>
              </w:rPr>
              <w:t xml:space="preserve"> and </w:t>
            </w:r>
            <w:r w:rsidRPr="00FC740D">
              <w:rPr>
                <w:rFonts w:ascii="Calibri" w:hAnsi="Calibri" w:cs="Calibri"/>
                <w:lang w:val="en-US"/>
              </w:rPr>
              <w:t xml:space="preserve">counsellors, students, supervisors, and any operating on behalf of the charity. </w:t>
            </w:r>
          </w:p>
          <w:p w14:paraId="0F21270C" w14:textId="0ED33805" w:rsidR="00481419" w:rsidRPr="00610218" w:rsidRDefault="00481419" w:rsidP="00610218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F24FED">
              <w:rPr>
                <w:rFonts w:ascii="Calibri" w:hAnsi="Calibri" w:cs="Calibri"/>
              </w:rPr>
              <w:t>All Sibling Kinship records in any format (digital, email, paper—though services are online-first)</w:t>
            </w:r>
          </w:p>
        </w:tc>
      </w:tr>
      <w:tr w:rsidR="00481419" w:rsidRPr="00FC740D" w14:paraId="224BC9DB" w14:textId="77777777" w:rsidTr="00D866B0">
        <w:tc>
          <w:tcPr>
            <w:tcW w:w="4513" w:type="dxa"/>
          </w:tcPr>
          <w:p w14:paraId="08CA74AE" w14:textId="77777777" w:rsidR="00481419" w:rsidRPr="00FC740D" w:rsidRDefault="00481419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Approved by: </w:t>
            </w:r>
          </w:p>
        </w:tc>
        <w:tc>
          <w:tcPr>
            <w:tcW w:w="4487" w:type="dxa"/>
          </w:tcPr>
          <w:p w14:paraId="59EADDCC" w14:textId="77777777" w:rsidR="00481419" w:rsidRPr="00993D91" w:rsidRDefault="00481419" w:rsidP="00D866B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</w:rPr>
            </w:pPr>
            <w:r w:rsidRPr="00617033">
              <w:rPr>
                <w:rFonts w:ascii="Calibri" w:hAnsi="Calibri" w:cs="Calibri"/>
                <w:color w:val="000000"/>
                <w:kern w:val="0"/>
              </w:rPr>
              <w:t>Board of Trustees</w:t>
            </w:r>
          </w:p>
        </w:tc>
      </w:tr>
      <w:tr w:rsidR="00481419" w:rsidRPr="00FC740D" w14:paraId="477A04EB" w14:textId="77777777" w:rsidTr="00D866B0">
        <w:tc>
          <w:tcPr>
            <w:tcW w:w="4513" w:type="dxa"/>
          </w:tcPr>
          <w:p w14:paraId="508B9BDE" w14:textId="77777777" w:rsidR="00481419" w:rsidRPr="00FC740D" w:rsidRDefault="00481419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Implementation</w:t>
            </w:r>
            <w:r>
              <w:rPr>
                <w:rFonts w:ascii="Calibri" w:hAnsi="Calibri" w:cs="Calibri"/>
                <w:b/>
                <w:bCs/>
              </w:rPr>
              <w:t>/Effective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Date:</w:t>
            </w:r>
          </w:p>
        </w:tc>
        <w:tc>
          <w:tcPr>
            <w:tcW w:w="4487" w:type="dxa"/>
          </w:tcPr>
          <w:p w14:paraId="16E76E2A" w14:textId="77777777" w:rsidR="00481419" w:rsidRPr="00FC740D" w:rsidRDefault="00481419" w:rsidP="00D866B0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481419" w:rsidRPr="00FC740D" w14:paraId="52198F12" w14:textId="77777777" w:rsidTr="00D866B0">
        <w:tc>
          <w:tcPr>
            <w:tcW w:w="4513" w:type="dxa"/>
          </w:tcPr>
          <w:p w14:paraId="2F1B8609" w14:textId="77777777" w:rsidR="00481419" w:rsidRPr="00FC740D" w:rsidRDefault="00481419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Last Review</w:t>
            </w:r>
            <w:r>
              <w:rPr>
                <w:rFonts w:ascii="Calibri" w:hAnsi="Calibri" w:cs="Calibri"/>
                <w:b/>
                <w:bCs/>
              </w:rPr>
              <w:t>ed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487" w:type="dxa"/>
          </w:tcPr>
          <w:p w14:paraId="4DF1D8DE" w14:textId="77777777" w:rsidR="00481419" w:rsidRPr="00FC740D" w:rsidRDefault="00481419" w:rsidP="00D866B0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481419" w:rsidRPr="00FC740D" w14:paraId="0CC2CFF9" w14:textId="77777777" w:rsidTr="00D866B0">
        <w:tc>
          <w:tcPr>
            <w:tcW w:w="4513" w:type="dxa"/>
          </w:tcPr>
          <w:p w14:paraId="399277E3" w14:textId="77777777" w:rsidR="00481419" w:rsidRPr="00FC740D" w:rsidRDefault="00481419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Next Review </w:t>
            </w:r>
            <w:r>
              <w:rPr>
                <w:rFonts w:ascii="Calibri" w:hAnsi="Calibri" w:cs="Calibri"/>
                <w:b/>
                <w:bCs/>
              </w:rPr>
              <w:t>D</w:t>
            </w:r>
            <w:r w:rsidRPr="00FC740D">
              <w:rPr>
                <w:rFonts w:ascii="Calibri" w:hAnsi="Calibri" w:cs="Calibri"/>
                <w:b/>
                <w:bCs/>
              </w:rPr>
              <w:t>ate:</w:t>
            </w:r>
          </w:p>
        </w:tc>
        <w:tc>
          <w:tcPr>
            <w:tcW w:w="4487" w:type="dxa"/>
          </w:tcPr>
          <w:p w14:paraId="430E0AD8" w14:textId="77777777" w:rsidR="00481419" w:rsidRPr="00FC740D" w:rsidRDefault="00481419" w:rsidP="00D866B0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01/04/2027</w:t>
            </w:r>
          </w:p>
        </w:tc>
      </w:tr>
    </w:tbl>
    <w:p w14:paraId="28B12C38" w14:textId="77777777" w:rsidR="00481419" w:rsidRPr="00FC740D" w:rsidRDefault="00481419" w:rsidP="00481419">
      <w:pPr>
        <w:spacing w:line="276" w:lineRule="auto"/>
        <w:rPr>
          <w:rFonts w:ascii="Calibri" w:hAnsi="Calibri" w:cs="Calibri"/>
        </w:rPr>
      </w:pPr>
    </w:p>
    <w:p w14:paraId="2FFA32FE" w14:textId="77777777" w:rsidR="00481419" w:rsidRPr="008734D4" w:rsidRDefault="00481419" w:rsidP="00481419">
      <w:pPr>
        <w:spacing w:line="276" w:lineRule="auto"/>
        <w:rPr>
          <w:rFonts w:ascii="Calibri" w:hAnsi="Calibri" w:cs="Calibri"/>
          <w:color w:val="000000" w:themeColor="text1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481419" w:rsidRPr="008734D4" w14:paraId="2FA4030E" w14:textId="77777777" w:rsidTr="00D866B0">
        <w:tc>
          <w:tcPr>
            <w:tcW w:w="4513" w:type="dxa"/>
          </w:tcPr>
          <w:p w14:paraId="2C82FB2A" w14:textId="77777777" w:rsidR="00481419" w:rsidRPr="008734D4" w:rsidRDefault="00481419" w:rsidP="00D866B0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D72B6">
              <w:rPr>
                <w:rFonts w:ascii="Calibri" w:hAnsi="Calibri" w:cs="Calibri"/>
                <w:b/>
                <w:bCs/>
                <w:color w:val="000000"/>
                <w:kern w:val="0"/>
              </w:rPr>
              <w:t>Charity/Organisation name:</w:t>
            </w:r>
            <w:r w:rsidRPr="00CD72B6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</w:p>
        </w:tc>
        <w:tc>
          <w:tcPr>
            <w:tcW w:w="4487" w:type="dxa"/>
          </w:tcPr>
          <w:p w14:paraId="37EA3946" w14:textId="77777777" w:rsidR="00481419" w:rsidRPr="00A93DB4" w:rsidRDefault="00481419" w:rsidP="00D866B0">
            <w:pPr>
              <w:spacing w:line="276" w:lineRule="auto"/>
            </w:pPr>
            <w:r w:rsidRPr="00CD72B6">
              <w:rPr>
                <w:rFonts w:ascii="Calibri" w:hAnsi="Calibri" w:cs="Calibri"/>
                <w:color w:val="000000"/>
                <w:kern w:val="0"/>
              </w:rPr>
              <w:t>Sibling Kinship (“we”, “us”, “our”)</w:t>
            </w:r>
          </w:p>
        </w:tc>
      </w:tr>
      <w:tr w:rsidR="00481419" w:rsidRPr="008734D4" w14:paraId="0401D765" w14:textId="77777777" w:rsidTr="00D866B0">
        <w:tc>
          <w:tcPr>
            <w:tcW w:w="4513" w:type="dxa"/>
          </w:tcPr>
          <w:p w14:paraId="4215F4A5" w14:textId="77777777" w:rsidR="00481419" w:rsidRPr="008734D4" w:rsidRDefault="00481419" w:rsidP="00D866B0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734D4">
              <w:rPr>
                <w:rFonts w:ascii="Calibri" w:hAnsi="Calibri" w:cs="Calibri"/>
                <w:b/>
                <w:bCs/>
                <w:color w:val="000000" w:themeColor="text1"/>
              </w:rPr>
              <w:t xml:space="preserve">Contact 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details: </w:t>
            </w:r>
          </w:p>
        </w:tc>
        <w:tc>
          <w:tcPr>
            <w:tcW w:w="4487" w:type="dxa"/>
          </w:tcPr>
          <w:p w14:paraId="5F573F7F" w14:textId="77777777" w:rsidR="00481419" w:rsidRPr="00E46D86" w:rsidRDefault="00481419" w:rsidP="00D866B0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7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  <w:u w:val="none"/>
                </w:rPr>
                <w:t>www.siblingkinship.org</w:t>
              </w:r>
            </w:hyperlink>
          </w:p>
          <w:p w14:paraId="312BD802" w14:textId="77777777" w:rsidR="00481419" w:rsidRPr="00E46D86" w:rsidRDefault="00481419" w:rsidP="00D866B0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8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  <w:u w:val="none"/>
                </w:rPr>
                <w:t>siblingkinship@outlook.com</w:t>
              </w:r>
            </w:hyperlink>
          </w:p>
          <w:p w14:paraId="7A0A9BA4" w14:textId="77777777" w:rsidR="00481419" w:rsidRPr="008734D4" w:rsidRDefault="00481419" w:rsidP="00D866B0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8734D4">
              <w:rPr>
                <w:rFonts w:ascii="Calibri" w:hAnsi="Calibri" w:cs="Calibri"/>
                <w:color w:val="000000" w:themeColor="text1"/>
                <w:kern w:val="0"/>
              </w:rPr>
              <w:t>07957 239820</w:t>
            </w:r>
          </w:p>
        </w:tc>
      </w:tr>
    </w:tbl>
    <w:p w14:paraId="55B0F80F" w14:textId="77777777" w:rsidR="00481419" w:rsidRPr="00351426" w:rsidRDefault="00481419" w:rsidP="00481419"/>
    <w:p w14:paraId="7A67D470" w14:textId="77777777" w:rsidR="00481419" w:rsidRDefault="00481419" w:rsidP="008E0203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p w14:paraId="546425D3" w14:textId="77777777" w:rsidR="00DA2D67" w:rsidRPr="00FC740D" w:rsidRDefault="00DA2D67" w:rsidP="00DA2D67">
      <w:pPr>
        <w:spacing w:line="276" w:lineRule="auto"/>
        <w:rPr>
          <w:rFonts w:ascii="Calibri" w:hAnsi="Calibri" w:cs="Calibri"/>
        </w:rPr>
        <w:sectPr w:rsidR="00DA2D67" w:rsidRPr="00FC740D" w:rsidSect="00DA2D67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440" w:bottom="1440" w:left="1440" w:header="706" w:footer="706" w:gutter="0"/>
          <w:cols w:space="708"/>
          <w:titlePg/>
          <w:docGrid w:linePitch="360"/>
        </w:sectPr>
      </w:pPr>
    </w:p>
    <w:sdt>
      <w:sdtPr>
        <w:rPr>
          <w:rFonts w:ascii="Calibri" w:hAnsi="Calibri" w:cs="Calibri"/>
        </w:rPr>
        <w:id w:val="-134022905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10BFDE0" w14:textId="77777777" w:rsidR="00DA2D67" w:rsidRPr="0086284D" w:rsidRDefault="00DA2D67" w:rsidP="00DA2D67">
          <w:pPr>
            <w:spacing w:line="276" w:lineRule="auto"/>
            <w:jc w:val="center"/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</w:pPr>
          <w:r w:rsidRPr="0086284D"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  <w:t>Table of Contents</w:t>
          </w:r>
        </w:p>
        <w:p w14:paraId="26278134" w14:textId="1F7F820E" w:rsidR="00D93F2C" w:rsidRPr="00D93F2C" w:rsidRDefault="00DA2D67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r w:rsidRPr="00D93F2C">
            <w:rPr>
              <w:rFonts w:ascii="Calibri" w:hAnsi="Calibri" w:cs="Calibri"/>
              <w:i w:val="0"/>
              <w:iCs w:val="0"/>
            </w:rPr>
            <w:fldChar w:fldCharType="begin"/>
          </w:r>
          <w:r w:rsidRPr="00D93F2C">
            <w:rPr>
              <w:rFonts w:ascii="Calibri" w:hAnsi="Calibri" w:cs="Calibri"/>
              <w:i w:val="0"/>
              <w:iCs w:val="0"/>
            </w:rPr>
            <w:instrText xml:space="preserve"> TOC \o "1-3" \h \z \u </w:instrText>
          </w:r>
          <w:r w:rsidRPr="00D93F2C">
            <w:rPr>
              <w:rFonts w:ascii="Calibri" w:hAnsi="Calibri" w:cs="Calibri"/>
              <w:i w:val="0"/>
              <w:iCs w:val="0"/>
            </w:rPr>
            <w:fldChar w:fldCharType="separate"/>
          </w:r>
          <w:hyperlink w:anchor="_Toc227612544" w:history="1">
            <w:r w:rsidR="00D93F2C" w:rsidRPr="00D93F2C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1. Purpose</w:t>
            </w:r>
            <w:r w:rsidR="00D93F2C"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="00D93F2C"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="00D93F2C"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_Toc227612544 \h </w:instrText>
            </w:r>
            <w:r w:rsidR="00D93F2C"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="00D93F2C"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="00D93F2C"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="00D93F2C"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4946FD2" w14:textId="7D8B57DC" w:rsidR="00D93F2C" w:rsidRPr="00D93F2C" w:rsidRDefault="00D93F2C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2545" w:history="1">
            <w:r w:rsidRPr="00D93F2C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2. General principles</w:t>
            </w:r>
            <w:r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_Toc227612545 \h </w:instrText>
            </w:r>
            <w:r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D92B383" w14:textId="296D7668" w:rsidR="00D93F2C" w:rsidRPr="00D93F2C" w:rsidRDefault="00D93F2C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2546" w:history="1">
            <w:r w:rsidRPr="00D93F2C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3. Secure disposal</w:t>
            </w:r>
            <w:r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_Toc227612546 \h </w:instrText>
            </w:r>
            <w:r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FFD9BD4" w14:textId="0B875B05" w:rsidR="00D93F2C" w:rsidRPr="00D93F2C" w:rsidRDefault="00D93F2C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2547" w:history="1">
            <w:r w:rsidRPr="00D93F2C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4. Retention table (recommended starting point for Phase One–Two)</w:t>
            </w:r>
            <w:r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_Toc227612547 \h </w:instrText>
            </w:r>
            <w:r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F4FFBCB" w14:textId="4CF2BAE5" w:rsidR="00D93F2C" w:rsidRPr="00D93F2C" w:rsidRDefault="00D93F2C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2548" w:history="1">
            <w:r w:rsidRPr="00D93F2C">
              <w:rPr>
                <w:rStyle w:val="Hyperlink"/>
                <w:rFonts w:ascii="Calibri" w:hAnsi="Calibri" w:cs="Calibri"/>
                <w:noProof/>
              </w:rPr>
              <w:t>A) General enquiries / website registrations</w:t>
            </w:r>
            <w:r w:rsidRPr="00D93F2C">
              <w:rPr>
                <w:rFonts w:ascii="Calibri" w:hAnsi="Calibri" w:cs="Calibri"/>
                <w:noProof/>
                <w:webHidden/>
              </w:rPr>
              <w:tab/>
            </w:r>
            <w:r w:rsidRPr="00D93F2C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93F2C">
              <w:rPr>
                <w:rFonts w:ascii="Calibri" w:hAnsi="Calibri" w:cs="Calibri"/>
                <w:noProof/>
                <w:webHidden/>
              </w:rPr>
              <w:instrText xml:space="preserve"> PAGEREF _Toc227612548 \h </w:instrText>
            </w:r>
            <w:r w:rsidRPr="00D93F2C">
              <w:rPr>
                <w:rFonts w:ascii="Calibri" w:hAnsi="Calibri" w:cs="Calibri"/>
                <w:noProof/>
                <w:webHidden/>
              </w:rPr>
            </w:r>
            <w:r w:rsidRPr="00D93F2C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93F2C">
              <w:rPr>
                <w:rFonts w:ascii="Calibri" w:hAnsi="Calibri" w:cs="Calibri"/>
                <w:noProof/>
                <w:webHidden/>
              </w:rPr>
              <w:t>3</w:t>
            </w:r>
            <w:r w:rsidRPr="00D93F2C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A7B642D" w14:textId="5F02D2E1" w:rsidR="00D93F2C" w:rsidRPr="00D93F2C" w:rsidRDefault="00D93F2C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2549" w:history="1">
            <w:r w:rsidRPr="00D93F2C">
              <w:rPr>
                <w:rStyle w:val="Hyperlink"/>
                <w:rFonts w:ascii="Calibri" w:hAnsi="Calibri" w:cs="Calibri"/>
                <w:noProof/>
              </w:rPr>
              <w:t>B) Mentoring &amp; Counselling service records</w:t>
            </w:r>
            <w:r w:rsidRPr="00D93F2C">
              <w:rPr>
                <w:rFonts w:ascii="Calibri" w:hAnsi="Calibri" w:cs="Calibri"/>
                <w:noProof/>
                <w:webHidden/>
              </w:rPr>
              <w:tab/>
            </w:r>
            <w:r w:rsidRPr="00D93F2C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93F2C">
              <w:rPr>
                <w:rFonts w:ascii="Calibri" w:hAnsi="Calibri" w:cs="Calibri"/>
                <w:noProof/>
                <w:webHidden/>
              </w:rPr>
              <w:instrText xml:space="preserve"> PAGEREF _Toc227612549 \h </w:instrText>
            </w:r>
            <w:r w:rsidRPr="00D93F2C">
              <w:rPr>
                <w:rFonts w:ascii="Calibri" w:hAnsi="Calibri" w:cs="Calibri"/>
                <w:noProof/>
                <w:webHidden/>
              </w:rPr>
            </w:r>
            <w:r w:rsidRPr="00D93F2C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93F2C">
              <w:rPr>
                <w:rFonts w:ascii="Calibri" w:hAnsi="Calibri" w:cs="Calibri"/>
                <w:noProof/>
                <w:webHidden/>
              </w:rPr>
              <w:t>4</w:t>
            </w:r>
            <w:r w:rsidRPr="00D93F2C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ABEEC7C" w14:textId="43165471" w:rsidR="00D93F2C" w:rsidRPr="00D93F2C" w:rsidRDefault="00D93F2C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2550" w:history="1">
            <w:r w:rsidRPr="00D93F2C">
              <w:rPr>
                <w:rStyle w:val="Hyperlink"/>
                <w:rFonts w:ascii="Calibri" w:hAnsi="Calibri" w:cs="Calibri"/>
                <w:noProof/>
              </w:rPr>
              <w:t>C) Safeguarding and serious incidents</w:t>
            </w:r>
            <w:r w:rsidRPr="00D93F2C">
              <w:rPr>
                <w:rFonts w:ascii="Calibri" w:hAnsi="Calibri" w:cs="Calibri"/>
                <w:noProof/>
                <w:webHidden/>
              </w:rPr>
              <w:tab/>
            </w:r>
            <w:r w:rsidRPr="00D93F2C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93F2C">
              <w:rPr>
                <w:rFonts w:ascii="Calibri" w:hAnsi="Calibri" w:cs="Calibri"/>
                <w:noProof/>
                <w:webHidden/>
              </w:rPr>
              <w:instrText xml:space="preserve"> PAGEREF _Toc227612550 \h </w:instrText>
            </w:r>
            <w:r w:rsidRPr="00D93F2C">
              <w:rPr>
                <w:rFonts w:ascii="Calibri" w:hAnsi="Calibri" w:cs="Calibri"/>
                <w:noProof/>
                <w:webHidden/>
              </w:rPr>
            </w:r>
            <w:r w:rsidRPr="00D93F2C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93F2C">
              <w:rPr>
                <w:rFonts w:ascii="Calibri" w:hAnsi="Calibri" w:cs="Calibri"/>
                <w:noProof/>
                <w:webHidden/>
              </w:rPr>
              <w:t>4</w:t>
            </w:r>
            <w:r w:rsidRPr="00D93F2C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9833E98" w14:textId="37841E3F" w:rsidR="00D93F2C" w:rsidRPr="00D93F2C" w:rsidRDefault="00D93F2C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2551" w:history="1">
            <w:r w:rsidRPr="00D93F2C">
              <w:rPr>
                <w:rStyle w:val="Hyperlink"/>
                <w:rFonts w:ascii="Calibri" w:hAnsi="Calibri" w:cs="Calibri"/>
                <w:noProof/>
              </w:rPr>
              <w:t>D) Peer support groups</w:t>
            </w:r>
            <w:r w:rsidRPr="00D93F2C">
              <w:rPr>
                <w:rFonts w:ascii="Calibri" w:hAnsi="Calibri" w:cs="Calibri"/>
                <w:noProof/>
                <w:webHidden/>
              </w:rPr>
              <w:tab/>
            </w:r>
            <w:r w:rsidRPr="00D93F2C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93F2C">
              <w:rPr>
                <w:rFonts w:ascii="Calibri" w:hAnsi="Calibri" w:cs="Calibri"/>
                <w:noProof/>
                <w:webHidden/>
              </w:rPr>
              <w:instrText xml:space="preserve"> PAGEREF _Toc227612551 \h </w:instrText>
            </w:r>
            <w:r w:rsidRPr="00D93F2C">
              <w:rPr>
                <w:rFonts w:ascii="Calibri" w:hAnsi="Calibri" w:cs="Calibri"/>
                <w:noProof/>
                <w:webHidden/>
              </w:rPr>
            </w:r>
            <w:r w:rsidRPr="00D93F2C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93F2C">
              <w:rPr>
                <w:rFonts w:ascii="Calibri" w:hAnsi="Calibri" w:cs="Calibri"/>
                <w:noProof/>
                <w:webHidden/>
              </w:rPr>
              <w:t>4</w:t>
            </w:r>
            <w:r w:rsidRPr="00D93F2C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B05161F" w14:textId="452A7537" w:rsidR="00D93F2C" w:rsidRPr="00D93F2C" w:rsidRDefault="00D93F2C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2552" w:history="1">
            <w:r w:rsidRPr="00D93F2C">
              <w:rPr>
                <w:rStyle w:val="Hyperlink"/>
                <w:rFonts w:ascii="Calibri" w:hAnsi="Calibri" w:cs="Calibri"/>
                <w:noProof/>
              </w:rPr>
              <w:t>E) Volunteers, mentors/counsellors, students (Phase Two onwards)</w:t>
            </w:r>
            <w:r w:rsidRPr="00D93F2C">
              <w:rPr>
                <w:rFonts w:ascii="Calibri" w:hAnsi="Calibri" w:cs="Calibri"/>
                <w:noProof/>
                <w:webHidden/>
              </w:rPr>
              <w:tab/>
            </w:r>
            <w:r w:rsidRPr="00D93F2C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93F2C">
              <w:rPr>
                <w:rFonts w:ascii="Calibri" w:hAnsi="Calibri" w:cs="Calibri"/>
                <w:noProof/>
                <w:webHidden/>
              </w:rPr>
              <w:instrText xml:space="preserve"> PAGEREF _Toc227612552 \h </w:instrText>
            </w:r>
            <w:r w:rsidRPr="00D93F2C">
              <w:rPr>
                <w:rFonts w:ascii="Calibri" w:hAnsi="Calibri" w:cs="Calibri"/>
                <w:noProof/>
                <w:webHidden/>
              </w:rPr>
            </w:r>
            <w:r w:rsidRPr="00D93F2C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93F2C">
              <w:rPr>
                <w:rFonts w:ascii="Calibri" w:hAnsi="Calibri" w:cs="Calibri"/>
                <w:noProof/>
                <w:webHidden/>
              </w:rPr>
              <w:t>5</w:t>
            </w:r>
            <w:r w:rsidRPr="00D93F2C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6D2E9959" w14:textId="04F3A218" w:rsidR="00D93F2C" w:rsidRPr="00D93F2C" w:rsidRDefault="00D93F2C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2553" w:history="1">
            <w:r w:rsidRPr="00D93F2C">
              <w:rPr>
                <w:rStyle w:val="Hyperlink"/>
                <w:rFonts w:ascii="Calibri" w:hAnsi="Calibri" w:cs="Calibri"/>
                <w:noProof/>
              </w:rPr>
              <w:t>F) Donations, fundraising and finance</w:t>
            </w:r>
            <w:r w:rsidRPr="00D93F2C">
              <w:rPr>
                <w:rFonts w:ascii="Calibri" w:hAnsi="Calibri" w:cs="Calibri"/>
                <w:noProof/>
                <w:webHidden/>
              </w:rPr>
              <w:tab/>
            </w:r>
            <w:r w:rsidRPr="00D93F2C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93F2C">
              <w:rPr>
                <w:rFonts w:ascii="Calibri" w:hAnsi="Calibri" w:cs="Calibri"/>
                <w:noProof/>
                <w:webHidden/>
              </w:rPr>
              <w:instrText xml:space="preserve"> PAGEREF _Toc227612553 \h </w:instrText>
            </w:r>
            <w:r w:rsidRPr="00D93F2C">
              <w:rPr>
                <w:rFonts w:ascii="Calibri" w:hAnsi="Calibri" w:cs="Calibri"/>
                <w:noProof/>
                <w:webHidden/>
              </w:rPr>
            </w:r>
            <w:r w:rsidRPr="00D93F2C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93F2C">
              <w:rPr>
                <w:rFonts w:ascii="Calibri" w:hAnsi="Calibri" w:cs="Calibri"/>
                <w:noProof/>
                <w:webHidden/>
              </w:rPr>
              <w:t>5</w:t>
            </w:r>
            <w:r w:rsidRPr="00D93F2C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2FBDCF5D" w14:textId="7BB8F77F" w:rsidR="00D93F2C" w:rsidRPr="00D93F2C" w:rsidRDefault="00D93F2C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2554" w:history="1">
            <w:r w:rsidRPr="00D93F2C">
              <w:rPr>
                <w:rStyle w:val="Hyperlink"/>
                <w:rFonts w:ascii="Calibri" w:hAnsi="Calibri" w:cs="Calibri"/>
                <w:noProof/>
              </w:rPr>
              <w:t>G) Governance</w:t>
            </w:r>
            <w:r w:rsidRPr="00D93F2C">
              <w:rPr>
                <w:rFonts w:ascii="Calibri" w:hAnsi="Calibri" w:cs="Calibri"/>
                <w:noProof/>
                <w:webHidden/>
              </w:rPr>
              <w:tab/>
            </w:r>
            <w:r w:rsidRPr="00D93F2C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93F2C">
              <w:rPr>
                <w:rFonts w:ascii="Calibri" w:hAnsi="Calibri" w:cs="Calibri"/>
                <w:noProof/>
                <w:webHidden/>
              </w:rPr>
              <w:instrText xml:space="preserve"> PAGEREF _Toc227612554 \h </w:instrText>
            </w:r>
            <w:r w:rsidRPr="00D93F2C">
              <w:rPr>
                <w:rFonts w:ascii="Calibri" w:hAnsi="Calibri" w:cs="Calibri"/>
                <w:noProof/>
                <w:webHidden/>
              </w:rPr>
            </w:r>
            <w:r w:rsidRPr="00D93F2C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93F2C">
              <w:rPr>
                <w:rFonts w:ascii="Calibri" w:hAnsi="Calibri" w:cs="Calibri"/>
                <w:noProof/>
                <w:webHidden/>
              </w:rPr>
              <w:t>6</w:t>
            </w:r>
            <w:r w:rsidRPr="00D93F2C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FC8E925" w14:textId="30EC6483" w:rsidR="00D93F2C" w:rsidRPr="00D93F2C" w:rsidRDefault="00D93F2C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2555" w:history="1">
            <w:r w:rsidRPr="00D93F2C">
              <w:rPr>
                <w:rStyle w:val="Hyperlink"/>
                <w:rFonts w:ascii="Calibri" w:hAnsi="Calibri" w:cs="Calibri"/>
                <w:noProof/>
              </w:rPr>
              <w:t>H) Marketing and communications</w:t>
            </w:r>
            <w:r w:rsidRPr="00D93F2C">
              <w:rPr>
                <w:rFonts w:ascii="Calibri" w:hAnsi="Calibri" w:cs="Calibri"/>
                <w:noProof/>
                <w:webHidden/>
              </w:rPr>
              <w:tab/>
            </w:r>
            <w:r w:rsidRPr="00D93F2C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93F2C">
              <w:rPr>
                <w:rFonts w:ascii="Calibri" w:hAnsi="Calibri" w:cs="Calibri"/>
                <w:noProof/>
                <w:webHidden/>
              </w:rPr>
              <w:instrText xml:space="preserve"> PAGEREF _Toc227612555 \h </w:instrText>
            </w:r>
            <w:r w:rsidRPr="00D93F2C">
              <w:rPr>
                <w:rFonts w:ascii="Calibri" w:hAnsi="Calibri" w:cs="Calibri"/>
                <w:noProof/>
                <w:webHidden/>
              </w:rPr>
            </w:r>
            <w:r w:rsidRPr="00D93F2C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93F2C">
              <w:rPr>
                <w:rFonts w:ascii="Calibri" w:hAnsi="Calibri" w:cs="Calibri"/>
                <w:noProof/>
                <w:webHidden/>
              </w:rPr>
              <w:t>6</w:t>
            </w:r>
            <w:r w:rsidRPr="00D93F2C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9A4F96B" w14:textId="5460EEB6" w:rsidR="00D93F2C" w:rsidRPr="00D93F2C" w:rsidRDefault="00D93F2C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2556" w:history="1">
            <w:r w:rsidRPr="00D93F2C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5. Review and exceptions</w:t>
            </w:r>
            <w:r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_Toc227612556 \h </w:instrText>
            </w:r>
            <w:r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  <w:t>6</w:t>
            </w:r>
            <w:r w:rsidRPr="00D93F2C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C196B59" w14:textId="49017AED" w:rsidR="00DA2D67" w:rsidRPr="00C52822" w:rsidRDefault="00DA2D67" w:rsidP="00DA2D67">
          <w:pPr>
            <w:spacing w:line="276" w:lineRule="auto"/>
            <w:rPr>
              <w:rFonts w:ascii="Calibri" w:hAnsi="Calibri" w:cs="Calibri"/>
            </w:rPr>
          </w:pPr>
          <w:r w:rsidRPr="00D93F2C">
            <w:rPr>
              <w:rFonts w:ascii="Calibri" w:hAnsi="Calibri" w:cs="Calibri"/>
              <w:noProof/>
            </w:rPr>
            <w:fldChar w:fldCharType="end"/>
          </w:r>
        </w:p>
      </w:sdtContent>
    </w:sdt>
    <w:p w14:paraId="56382234" w14:textId="77777777" w:rsidR="00DA2D67" w:rsidRDefault="00DA2D67" w:rsidP="00DA2D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48"/>
          <w:szCs w:val="48"/>
        </w:rPr>
      </w:pPr>
    </w:p>
    <w:p w14:paraId="42850A32" w14:textId="77777777" w:rsidR="00DA2D67" w:rsidRPr="00B128DA" w:rsidRDefault="00DA2D67" w:rsidP="00DA2D67">
      <w:pPr>
        <w:spacing w:line="276" w:lineRule="auto"/>
        <w:rPr>
          <w:rFonts w:ascii="Calibri" w:hAnsi="Calibri" w:cs="Calibri"/>
        </w:rPr>
      </w:pPr>
    </w:p>
    <w:p w14:paraId="04E4E9D3" w14:textId="77777777" w:rsidR="00DA2D67" w:rsidRDefault="00DA2D67" w:rsidP="00DA2D67">
      <w:pPr>
        <w:rPr>
          <w:rFonts w:asciiTheme="majorHAnsi" w:eastAsiaTheme="majorEastAsia" w:hAnsiTheme="majorHAnsi" w:cstheme="majorBidi"/>
          <w:color w:val="0F4761" w:themeColor="accent1" w:themeShade="BF"/>
          <w:sz w:val="36"/>
          <w:szCs w:val="36"/>
        </w:rPr>
      </w:pPr>
      <w:r>
        <w:br w:type="page"/>
      </w:r>
    </w:p>
    <w:p w14:paraId="06E57DE8" w14:textId="538F1F98" w:rsidR="00EE0A06" w:rsidRPr="00C16FD4" w:rsidRDefault="00EE0A06" w:rsidP="00C16FD4">
      <w:pPr>
        <w:pStyle w:val="Heading1"/>
      </w:pPr>
      <w:bookmarkStart w:id="0" w:name="_Toc227612544"/>
      <w:r w:rsidRPr="00C16FD4">
        <w:lastRenderedPageBreak/>
        <w:t>1. Purpose</w:t>
      </w:r>
      <w:bookmarkEnd w:id="0"/>
    </w:p>
    <w:p w14:paraId="2D1BF1EB" w14:textId="77777777" w:rsidR="00EE0A06" w:rsidRPr="00C40556" w:rsidRDefault="00EE0A06" w:rsidP="00C40556">
      <w:pPr>
        <w:spacing w:line="276" w:lineRule="auto"/>
        <w:rPr>
          <w:rFonts w:ascii="Calibri" w:hAnsi="Calibri" w:cs="Calibri"/>
        </w:rPr>
      </w:pPr>
      <w:r w:rsidRPr="00C40556">
        <w:rPr>
          <w:rFonts w:ascii="Calibri" w:hAnsi="Calibri" w:cs="Calibri"/>
        </w:rPr>
        <w:t>To ensure Sibling Kinship keeps records only as long as needed for service delivery, safeguarding, governance and legal/regulatory requirements—and deletes them securely when no longer required.</w:t>
      </w:r>
    </w:p>
    <w:p w14:paraId="241C8689" w14:textId="77777777" w:rsidR="00EE0A06" w:rsidRPr="00C40556" w:rsidRDefault="00EE0A06" w:rsidP="00C40556">
      <w:pPr>
        <w:spacing w:line="276" w:lineRule="auto"/>
        <w:rPr>
          <w:rFonts w:ascii="Calibri" w:hAnsi="Calibri" w:cs="Calibri"/>
        </w:rPr>
      </w:pPr>
    </w:p>
    <w:p w14:paraId="4A79EDD3" w14:textId="04B7833C" w:rsidR="00EE0A06" w:rsidRPr="00C16FD4" w:rsidRDefault="00EE0A06" w:rsidP="00C16FD4">
      <w:pPr>
        <w:pStyle w:val="Heading1"/>
      </w:pPr>
      <w:bookmarkStart w:id="1" w:name="_Toc227612545"/>
      <w:r w:rsidRPr="00C40556">
        <w:t>2. General principles</w:t>
      </w:r>
      <w:bookmarkEnd w:id="1"/>
    </w:p>
    <w:p w14:paraId="42A582A8" w14:textId="46045040" w:rsidR="00EE0A06" w:rsidRPr="0015610D" w:rsidRDefault="00EE0A06" w:rsidP="0015610D">
      <w:pPr>
        <w:pStyle w:val="ListParagraph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 w:rsidRPr="0015610D">
        <w:rPr>
          <w:rFonts w:ascii="Calibri" w:hAnsi="Calibri" w:cs="Calibri"/>
        </w:rPr>
        <w:t>Keep the minimum necessary for the shortest necessary time.</w:t>
      </w:r>
    </w:p>
    <w:p w14:paraId="62923A0D" w14:textId="43A62D94" w:rsidR="00EE0A06" w:rsidRPr="0015610D" w:rsidRDefault="00EE0A06" w:rsidP="0015610D">
      <w:pPr>
        <w:pStyle w:val="ListParagraph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 w:rsidRPr="0015610D">
        <w:rPr>
          <w:rFonts w:ascii="Calibri" w:hAnsi="Calibri" w:cs="Calibri"/>
        </w:rPr>
        <w:t>Store securely with access limited to those who need it.</w:t>
      </w:r>
    </w:p>
    <w:p w14:paraId="1EC9E874" w14:textId="3B2D6612" w:rsidR="00EE0A06" w:rsidRPr="0015610D" w:rsidRDefault="00EE0A06" w:rsidP="0015610D">
      <w:pPr>
        <w:pStyle w:val="ListParagraph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 w:rsidRPr="0015610D">
        <w:rPr>
          <w:rFonts w:ascii="Calibri" w:hAnsi="Calibri" w:cs="Calibri"/>
        </w:rPr>
        <w:t>Review and delete routinely.</w:t>
      </w:r>
    </w:p>
    <w:p w14:paraId="42E77AEA" w14:textId="1E066ACF" w:rsidR="00EE0A06" w:rsidRPr="0015610D" w:rsidRDefault="00EE0A06" w:rsidP="0015610D">
      <w:pPr>
        <w:pStyle w:val="ListParagraph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 w:rsidRPr="0015610D">
        <w:rPr>
          <w:rFonts w:ascii="Calibri" w:hAnsi="Calibri" w:cs="Calibri"/>
        </w:rPr>
        <w:t>Where we must retain records for safeguarding or legal reasons, we document rationale.</w:t>
      </w:r>
    </w:p>
    <w:p w14:paraId="45633581" w14:textId="5B653736" w:rsidR="00EE0A06" w:rsidRPr="0015610D" w:rsidRDefault="00EE0A06" w:rsidP="0015610D">
      <w:pPr>
        <w:pStyle w:val="ListParagraph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 w:rsidRPr="0015610D">
        <w:rPr>
          <w:rFonts w:ascii="Calibri" w:hAnsi="Calibri" w:cs="Calibri"/>
        </w:rPr>
        <w:t>Retention periods may be adjusted as Sibling Kinship grows and once registered as a CIO, with advice from an accountant or data protection specialist.</w:t>
      </w:r>
    </w:p>
    <w:p w14:paraId="0A086F2E" w14:textId="77777777" w:rsidR="00EE0A06" w:rsidRPr="00C40556" w:rsidRDefault="00EE0A06" w:rsidP="00C40556">
      <w:pPr>
        <w:spacing w:line="276" w:lineRule="auto"/>
        <w:rPr>
          <w:rFonts w:ascii="Calibri" w:hAnsi="Calibri" w:cs="Calibri"/>
        </w:rPr>
      </w:pPr>
    </w:p>
    <w:p w14:paraId="484B3FF8" w14:textId="48B64FA4" w:rsidR="00EE0A06" w:rsidRPr="00C16FD4" w:rsidRDefault="00EE0A06" w:rsidP="00C16FD4">
      <w:pPr>
        <w:pStyle w:val="Heading1"/>
      </w:pPr>
      <w:bookmarkStart w:id="2" w:name="_Toc227612546"/>
      <w:r w:rsidRPr="00C40556">
        <w:t>3. Secure disposal</w:t>
      </w:r>
      <w:bookmarkEnd w:id="2"/>
    </w:p>
    <w:p w14:paraId="38431488" w14:textId="3619E68A" w:rsidR="00EE0A06" w:rsidRPr="00C40556" w:rsidRDefault="00EE0A06" w:rsidP="00C40556">
      <w:pPr>
        <w:spacing w:line="276" w:lineRule="auto"/>
        <w:rPr>
          <w:rFonts w:ascii="Calibri" w:hAnsi="Calibri" w:cs="Calibri"/>
        </w:rPr>
      </w:pPr>
      <w:r w:rsidRPr="00C40556">
        <w:rPr>
          <w:rFonts w:ascii="Calibri" w:hAnsi="Calibri" w:cs="Calibri"/>
        </w:rPr>
        <w:t>At the end of retention:</w:t>
      </w:r>
    </w:p>
    <w:p w14:paraId="00778684" w14:textId="050396DA" w:rsidR="00EE0A06" w:rsidRPr="0015610D" w:rsidRDefault="00EE0A06" w:rsidP="0015610D">
      <w:pPr>
        <w:pStyle w:val="ListParagraph"/>
        <w:numPr>
          <w:ilvl w:val="0"/>
          <w:numId w:val="10"/>
        </w:numPr>
        <w:spacing w:line="276" w:lineRule="auto"/>
        <w:rPr>
          <w:rFonts w:ascii="Calibri" w:hAnsi="Calibri" w:cs="Calibri"/>
        </w:rPr>
      </w:pPr>
      <w:r w:rsidRPr="0015610D">
        <w:rPr>
          <w:rFonts w:ascii="Calibri" w:hAnsi="Calibri" w:cs="Calibri"/>
        </w:rPr>
        <w:t>permanently delete electronic files from active systems and trash/recycle bins,</w:t>
      </w:r>
    </w:p>
    <w:p w14:paraId="04703905" w14:textId="3BD80AA9" w:rsidR="00EE0A06" w:rsidRPr="0015610D" w:rsidRDefault="00EE0A06" w:rsidP="0015610D">
      <w:pPr>
        <w:pStyle w:val="ListParagraph"/>
        <w:numPr>
          <w:ilvl w:val="0"/>
          <w:numId w:val="10"/>
        </w:numPr>
        <w:spacing w:line="276" w:lineRule="auto"/>
        <w:rPr>
          <w:rFonts w:ascii="Calibri" w:hAnsi="Calibri" w:cs="Calibri"/>
        </w:rPr>
      </w:pPr>
      <w:r w:rsidRPr="0015610D">
        <w:rPr>
          <w:rFonts w:ascii="Calibri" w:hAnsi="Calibri" w:cs="Calibri"/>
        </w:rPr>
        <w:t>remove access from shared drives/accounts,</w:t>
      </w:r>
    </w:p>
    <w:p w14:paraId="604817BC" w14:textId="78926D87" w:rsidR="00EE0A06" w:rsidRPr="0015610D" w:rsidRDefault="00EE0A06" w:rsidP="0015610D">
      <w:pPr>
        <w:pStyle w:val="ListParagraph"/>
        <w:numPr>
          <w:ilvl w:val="0"/>
          <w:numId w:val="10"/>
        </w:numPr>
        <w:spacing w:line="276" w:lineRule="auto"/>
        <w:rPr>
          <w:rFonts w:ascii="Calibri" w:hAnsi="Calibri" w:cs="Calibri"/>
        </w:rPr>
      </w:pPr>
      <w:r w:rsidRPr="0015610D">
        <w:rPr>
          <w:rFonts w:ascii="Calibri" w:hAnsi="Calibri" w:cs="Calibri"/>
        </w:rPr>
        <w:t>shred any paper records (if any exist),</w:t>
      </w:r>
    </w:p>
    <w:p w14:paraId="48C35F00" w14:textId="2B3FFA8A" w:rsidR="00EE0A06" w:rsidRPr="0015610D" w:rsidRDefault="00EE0A06" w:rsidP="0015610D">
      <w:pPr>
        <w:pStyle w:val="ListParagraph"/>
        <w:numPr>
          <w:ilvl w:val="0"/>
          <w:numId w:val="10"/>
        </w:numPr>
        <w:spacing w:line="276" w:lineRule="auto"/>
        <w:rPr>
          <w:rFonts w:ascii="Calibri" w:hAnsi="Calibri" w:cs="Calibri"/>
        </w:rPr>
      </w:pPr>
      <w:r w:rsidRPr="0015610D">
        <w:rPr>
          <w:rFonts w:ascii="Calibri" w:hAnsi="Calibri" w:cs="Calibri"/>
        </w:rPr>
        <w:t>ensure third-party systems (where feasible) are cleared.</w:t>
      </w:r>
    </w:p>
    <w:p w14:paraId="0A20611D" w14:textId="77777777" w:rsidR="00EE0A06" w:rsidRPr="00C40556" w:rsidRDefault="00EE0A06" w:rsidP="00C40556">
      <w:pPr>
        <w:spacing w:line="276" w:lineRule="auto"/>
        <w:rPr>
          <w:rFonts w:ascii="Calibri" w:hAnsi="Calibri" w:cs="Calibri"/>
        </w:rPr>
      </w:pPr>
    </w:p>
    <w:p w14:paraId="173A4E69" w14:textId="77777777" w:rsidR="00EE0A06" w:rsidRPr="00C40556" w:rsidRDefault="00EE0A06" w:rsidP="00C16FD4">
      <w:pPr>
        <w:pStyle w:val="Heading1"/>
      </w:pPr>
      <w:bookmarkStart w:id="3" w:name="_Toc227612547"/>
      <w:r w:rsidRPr="00C40556">
        <w:t>4. Retention table (recommended starting point for Phase One–Two)</w:t>
      </w:r>
      <w:bookmarkEnd w:id="3"/>
    </w:p>
    <w:p w14:paraId="2689DF5C" w14:textId="2B41B84B" w:rsidR="00EE0A06" w:rsidRPr="00C16FD4" w:rsidRDefault="00EE0A06" w:rsidP="00C40556">
      <w:pPr>
        <w:spacing w:line="276" w:lineRule="auto"/>
        <w:rPr>
          <w:rFonts w:ascii="Calibri" w:hAnsi="Calibri" w:cs="Calibri"/>
          <w:color w:val="000000" w:themeColor="text1"/>
        </w:rPr>
      </w:pPr>
      <w:r w:rsidRPr="00C16FD4">
        <w:rPr>
          <w:rFonts w:ascii="Calibri" w:hAnsi="Calibri" w:cs="Calibri"/>
          <w:color w:val="000000" w:themeColor="text1"/>
        </w:rPr>
        <w:t>Note: This is a practical small-charity schedule. Where Sibling Kinship later adopts a clinical records policy aligned to professional body guidance/insurer requirements, this should be reviewed.</w:t>
      </w:r>
    </w:p>
    <w:p w14:paraId="124A8F43" w14:textId="77777777" w:rsidR="00EE0A06" w:rsidRPr="00C40556" w:rsidRDefault="00EE0A06" w:rsidP="00C40556">
      <w:pPr>
        <w:spacing w:line="276" w:lineRule="auto"/>
        <w:rPr>
          <w:rFonts w:ascii="Calibri" w:hAnsi="Calibri" w:cs="Calibri"/>
        </w:rPr>
      </w:pPr>
    </w:p>
    <w:p w14:paraId="6BBC920B" w14:textId="11A8D17C" w:rsidR="00EE0A06" w:rsidRPr="005475FD" w:rsidRDefault="00EE0A06" w:rsidP="005475FD">
      <w:pPr>
        <w:pStyle w:val="Heading2"/>
      </w:pPr>
      <w:bookmarkStart w:id="4" w:name="_Toc227612548"/>
      <w:r w:rsidRPr="00C40556">
        <w:t>A) General enquiries / website registrations</w:t>
      </w:r>
      <w:bookmarkEnd w:id="4"/>
    </w:p>
    <w:p w14:paraId="3C3BA4A9" w14:textId="59C8AED4" w:rsidR="00EE0A06" w:rsidRPr="00E33F65" w:rsidRDefault="00EE0A06" w:rsidP="00E33F65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  <w:b/>
          <w:bCs/>
        </w:rPr>
      </w:pPr>
      <w:r w:rsidRPr="00E33F65">
        <w:rPr>
          <w:rFonts w:ascii="Calibri" w:hAnsi="Calibri" w:cs="Calibri"/>
          <w:b/>
          <w:bCs/>
        </w:rPr>
        <w:t>Website registration / waiting list (not taken into service)</w:t>
      </w:r>
    </w:p>
    <w:p w14:paraId="5728BA30" w14:textId="46FBAC6B" w:rsidR="00EE0A06" w:rsidRPr="0015610D" w:rsidRDefault="00EE0A06" w:rsidP="0015610D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cs="Calibri"/>
        </w:rPr>
      </w:pPr>
      <w:r w:rsidRPr="0015610D">
        <w:rPr>
          <w:rFonts w:ascii="Calibri" w:hAnsi="Calibri" w:cs="Calibri"/>
        </w:rPr>
        <w:t>What: name, contact details, brief presenting need, date registered</w:t>
      </w:r>
    </w:p>
    <w:p w14:paraId="507BB8A0" w14:textId="408B118F" w:rsidR="00EE0A06" w:rsidRPr="0015610D" w:rsidRDefault="00EE0A06" w:rsidP="0015610D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cs="Calibri"/>
        </w:rPr>
      </w:pPr>
      <w:r w:rsidRPr="0015610D">
        <w:rPr>
          <w:rFonts w:ascii="Calibri" w:hAnsi="Calibri" w:cs="Calibri"/>
        </w:rPr>
        <w:t>Retention: 12 months from last contact/activity</w:t>
      </w:r>
    </w:p>
    <w:p w14:paraId="3566AF43" w14:textId="24287AA3" w:rsidR="00EE0A06" w:rsidRPr="0015610D" w:rsidRDefault="00EE0A06" w:rsidP="0015610D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cs="Calibri"/>
        </w:rPr>
      </w:pPr>
      <w:r w:rsidRPr="0015610D">
        <w:rPr>
          <w:rFonts w:ascii="Calibri" w:hAnsi="Calibri" w:cs="Calibri"/>
        </w:rPr>
        <w:t>Reason: service administration and re-contact; minimisation</w:t>
      </w:r>
    </w:p>
    <w:p w14:paraId="572E0E6B" w14:textId="77777777" w:rsidR="00E33F65" w:rsidRPr="00C40556" w:rsidRDefault="00E33F65" w:rsidP="00C40556">
      <w:pPr>
        <w:spacing w:line="276" w:lineRule="auto"/>
        <w:rPr>
          <w:rFonts w:ascii="Calibri" w:hAnsi="Calibri" w:cs="Calibri"/>
        </w:rPr>
      </w:pPr>
    </w:p>
    <w:p w14:paraId="3F5E6EB6" w14:textId="77777777" w:rsidR="00EE0A06" w:rsidRPr="00E33F65" w:rsidRDefault="00EE0A06" w:rsidP="00C40556">
      <w:pPr>
        <w:spacing w:line="276" w:lineRule="auto"/>
        <w:rPr>
          <w:rFonts w:ascii="Calibri" w:hAnsi="Calibri" w:cs="Calibri"/>
          <w:b/>
          <w:bCs/>
        </w:rPr>
      </w:pPr>
      <w:r w:rsidRPr="00E33F65">
        <w:rPr>
          <w:rFonts w:ascii="Calibri" w:hAnsi="Calibri" w:cs="Calibri"/>
          <w:b/>
          <w:bCs/>
        </w:rPr>
        <w:tab/>
        <w:t>2.</w:t>
      </w:r>
      <w:r w:rsidRPr="00E33F65">
        <w:rPr>
          <w:rFonts w:ascii="Calibri" w:hAnsi="Calibri" w:cs="Calibri"/>
          <w:b/>
          <w:bCs/>
        </w:rPr>
        <w:tab/>
        <w:t>General enquiries (email/phone) not progressing</w:t>
      </w:r>
    </w:p>
    <w:p w14:paraId="24CA2000" w14:textId="698F4EB6" w:rsidR="00EE0A06" w:rsidRPr="0015610D" w:rsidRDefault="00EE0A06" w:rsidP="0015610D">
      <w:pPr>
        <w:pStyle w:val="ListParagraph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15610D">
        <w:rPr>
          <w:rFonts w:ascii="Calibri" w:hAnsi="Calibri" w:cs="Calibri"/>
        </w:rPr>
        <w:t>Retention: 6–12 months from closure of enquiry</w:t>
      </w:r>
    </w:p>
    <w:p w14:paraId="793A5858" w14:textId="77777777" w:rsidR="00EE0A06" w:rsidRPr="00C40556" w:rsidRDefault="00EE0A06" w:rsidP="00C40556">
      <w:pPr>
        <w:spacing w:line="276" w:lineRule="auto"/>
        <w:rPr>
          <w:rFonts w:ascii="Calibri" w:hAnsi="Calibri" w:cs="Calibri"/>
        </w:rPr>
      </w:pPr>
    </w:p>
    <w:p w14:paraId="3E280CA2" w14:textId="190A9BA9" w:rsidR="00EE0A06" w:rsidRPr="005475FD" w:rsidRDefault="00EE0A06" w:rsidP="005475FD">
      <w:pPr>
        <w:pStyle w:val="Heading2"/>
      </w:pPr>
      <w:bookmarkStart w:id="5" w:name="_Toc227612549"/>
      <w:r w:rsidRPr="00C40556">
        <w:t xml:space="preserve">B) </w:t>
      </w:r>
      <w:r w:rsidR="00D93F2C">
        <w:t xml:space="preserve">Mentoring &amp; </w:t>
      </w:r>
      <w:r w:rsidRPr="00C40556">
        <w:t>Counselling service records</w:t>
      </w:r>
      <w:bookmarkEnd w:id="5"/>
    </w:p>
    <w:p w14:paraId="21796A09" w14:textId="40CA9F1D" w:rsidR="00EE0A06" w:rsidRPr="0015610D" w:rsidRDefault="00EE0A06" w:rsidP="00C40556">
      <w:pPr>
        <w:spacing w:line="276" w:lineRule="auto"/>
        <w:rPr>
          <w:rFonts w:ascii="Calibri" w:hAnsi="Calibri" w:cs="Calibri"/>
          <w:b/>
          <w:bCs/>
        </w:rPr>
      </w:pPr>
      <w:r w:rsidRPr="0015610D">
        <w:rPr>
          <w:rFonts w:ascii="Calibri" w:hAnsi="Calibri" w:cs="Calibri"/>
          <w:b/>
          <w:bCs/>
        </w:rPr>
        <w:tab/>
        <w:t>1.</w:t>
      </w:r>
      <w:r w:rsidRPr="0015610D">
        <w:rPr>
          <w:rFonts w:ascii="Calibri" w:hAnsi="Calibri" w:cs="Calibri"/>
          <w:b/>
          <w:bCs/>
        </w:rPr>
        <w:tab/>
      </w:r>
      <w:r w:rsidR="00D93F2C" w:rsidRPr="00D93F2C">
        <w:rPr>
          <w:rFonts w:ascii="Calibri" w:hAnsi="Calibri" w:cs="Calibri"/>
          <w:b/>
          <w:bCs/>
        </w:rPr>
        <w:t>M</w:t>
      </w:r>
      <w:r w:rsidR="00D93F2C" w:rsidRPr="00D93F2C">
        <w:rPr>
          <w:rFonts w:ascii="Calibri" w:hAnsi="Calibri" w:cs="Calibri"/>
          <w:b/>
          <w:bCs/>
        </w:rPr>
        <w:t xml:space="preserve">entoring and </w:t>
      </w:r>
      <w:r w:rsidRPr="00D93F2C">
        <w:rPr>
          <w:rFonts w:ascii="Calibri" w:hAnsi="Calibri" w:cs="Calibri"/>
          <w:b/>
          <w:bCs/>
        </w:rPr>
        <w:t>Counselling</w:t>
      </w:r>
      <w:r w:rsidRPr="0015610D">
        <w:rPr>
          <w:rFonts w:ascii="Calibri" w:hAnsi="Calibri" w:cs="Calibri"/>
          <w:b/>
          <w:bCs/>
        </w:rPr>
        <w:t xml:space="preserve"> consent forms &amp; intake forms</w:t>
      </w:r>
    </w:p>
    <w:p w14:paraId="49E5A42D" w14:textId="7078E71C" w:rsidR="00EE0A06" w:rsidRPr="0015610D" w:rsidRDefault="00EE0A06" w:rsidP="0015610D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cs="Calibri"/>
        </w:rPr>
      </w:pPr>
      <w:r w:rsidRPr="0015610D">
        <w:rPr>
          <w:rFonts w:ascii="Calibri" w:hAnsi="Calibri" w:cs="Calibri"/>
        </w:rPr>
        <w:t xml:space="preserve">Retention: 7 years after </w:t>
      </w:r>
      <w:r w:rsidR="00D93F2C">
        <w:rPr>
          <w:rFonts w:ascii="Calibri" w:hAnsi="Calibri" w:cs="Calibri"/>
        </w:rPr>
        <w:t>mentoring/</w:t>
      </w:r>
      <w:r w:rsidRPr="0015610D">
        <w:rPr>
          <w:rFonts w:ascii="Calibri" w:hAnsi="Calibri" w:cs="Calibri"/>
        </w:rPr>
        <w:t>counselling ends (or until age 25 for clients under 18, whichever is longer)</w:t>
      </w:r>
    </w:p>
    <w:p w14:paraId="09D82213" w14:textId="38ABA08A" w:rsidR="00EE0A06" w:rsidRPr="0015610D" w:rsidRDefault="00EE0A06" w:rsidP="0015610D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cs="Calibri"/>
        </w:rPr>
      </w:pPr>
      <w:r w:rsidRPr="0015610D">
        <w:rPr>
          <w:rFonts w:ascii="Calibri" w:hAnsi="Calibri" w:cs="Calibri"/>
        </w:rPr>
        <w:t>Reason: clinical governance, safeguarding, risk management, insurance/complaints</w:t>
      </w:r>
    </w:p>
    <w:p w14:paraId="33E6C368" w14:textId="77777777" w:rsidR="0015610D" w:rsidRPr="00C40556" w:rsidRDefault="0015610D" w:rsidP="00C40556">
      <w:pPr>
        <w:spacing w:line="276" w:lineRule="auto"/>
        <w:rPr>
          <w:rFonts w:ascii="Calibri" w:hAnsi="Calibri" w:cs="Calibri"/>
        </w:rPr>
      </w:pPr>
    </w:p>
    <w:p w14:paraId="439FF092" w14:textId="68279F83" w:rsidR="00EE0A06" w:rsidRPr="0015610D" w:rsidRDefault="00EE0A06" w:rsidP="00C40556">
      <w:pPr>
        <w:spacing w:line="276" w:lineRule="auto"/>
        <w:rPr>
          <w:rFonts w:ascii="Calibri" w:hAnsi="Calibri" w:cs="Calibri"/>
          <w:b/>
          <w:bCs/>
        </w:rPr>
      </w:pPr>
      <w:r w:rsidRPr="0015610D">
        <w:rPr>
          <w:rFonts w:ascii="Calibri" w:hAnsi="Calibri" w:cs="Calibri"/>
          <w:b/>
          <w:bCs/>
        </w:rPr>
        <w:tab/>
        <w:t>2.</w:t>
      </w:r>
      <w:r w:rsidRPr="0015610D">
        <w:rPr>
          <w:rFonts w:ascii="Calibri" w:hAnsi="Calibri" w:cs="Calibri"/>
          <w:b/>
          <w:bCs/>
        </w:rPr>
        <w:tab/>
      </w:r>
      <w:r w:rsidR="00D93F2C" w:rsidRPr="00D93F2C">
        <w:rPr>
          <w:rFonts w:ascii="Calibri" w:hAnsi="Calibri" w:cs="Calibri"/>
          <w:b/>
          <w:bCs/>
        </w:rPr>
        <w:t xml:space="preserve">Mentoring and </w:t>
      </w:r>
      <w:r w:rsidRPr="0015610D">
        <w:rPr>
          <w:rFonts w:ascii="Calibri" w:hAnsi="Calibri" w:cs="Calibri"/>
          <w:b/>
          <w:bCs/>
        </w:rPr>
        <w:t>Counselling session notes (brief notes)</w:t>
      </w:r>
    </w:p>
    <w:p w14:paraId="69DCD752" w14:textId="4253FC38" w:rsidR="00EE0A06" w:rsidRPr="0015610D" w:rsidRDefault="00EE0A06" w:rsidP="0015610D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cs="Calibri"/>
        </w:rPr>
      </w:pPr>
      <w:r w:rsidRPr="0015610D">
        <w:rPr>
          <w:rFonts w:ascii="Calibri" w:hAnsi="Calibri" w:cs="Calibri"/>
        </w:rPr>
        <w:t xml:space="preserve">Retention: 7 years after </w:t>
      </w:r>
      <w:r w:rsidR="00D93F2C">
        <w:rPr>
          <w:rFonts w:ascii="Calibri" w:hAnsi="Calibri" w:cs="Calibri"/>
        </w:rPr>
        <w:t>mentoring/</w:t>
      </w:r>
      <w:r w:rsidRPr="0015610D">
        <w:rPr>
          <w:rFonts w:ascii="Calibri" w:hAnsi="Calibri" w:cs="Calibri"/>
        </w:rPr>
        <w:t>counselling ends (or until age 25 for clients under 18, whichever is longer)</w:t>
      </w:r>
    </w:p>
    <w:p w14:paraId="466E36A3" w14:textId="77777777" w:rsidR="0015610D" w:rsidRPr="00C40556" w:rsidRDefault="0015610D" w:rsidP="00C40556">
      <w:pPr>
        <w:spacing w:line="276" w:lineRule="auto"/>
        <w:rPr>
          <w:rFonts w:ascii="Calibri" w:hAnsi="Calibri" w:cs="Calibri"/>
        </w:rPr>
      </w:pPr>
    </w:p>
    <w:p w14:paraId="583D4D2A" w14:textId="531F520F" w:rsidR="00EE0A06" w:rsidRPr="0015610D" w:rsidRDefault="00EE0A06" w:rsidP="00C40556">
      <w:pPr>
        <w:spacing w:line="276" w:lineRule="auto"/>
        <w:rPr>
          <w:rFonts w:ascii="Calibri" w:hAnsi="Calibri" w:cs="Calibri"/>
          <w:b/>
          <w:bCs/>
        </w:rPr>
      </w:pPr>
      <w:r w:rsidRPr="0015610D">
        <w:rPr>
          <w:rFonts w:ascii="Calibri" w:hAnsi="Calibri" w:cs="Calibri"/>
          <w:b/>
          <w:bCs/>
        </w:rPr>
        <w:tab/>
        <w:t>3.</w:t>
      </w:r>
      <w:r w:rsidRPr="0015610D">
        <w:rPr>
          <w:rFonts w:ascii="Calibri" w:hAnsi="Calibri" w:cs="Calibri"/>
          <w:b/>
          <w:bCs/>
        </w:rPr>
        <w:tab/>
      </w:r>
      <w:r w:rsidR="00D93F2C" w:rsidRPr="00D93F2C">
        <w:rPr>
          <w:rFonts w:ascii="Calibri" w:hAnsi="Calibri" w:cs="Calibri"/>
          <w:b/>
          <w:bCs/>
        </w:rPr>
        <w:t xml:space="preserve">Mentoring and </w:t>
      </w:r>
      <w:r w:rsidRPr="0015610D">
        <w:rPr>
          <w:rFonts w:ascii="Calibri" w:hAnsi="Calibri" w:cs="Calibri"/>
          <w:b/>
          <w:bCs/>
        </w:rPr>
        <w:t>Counselling attendance records (dates/times only)</w:t>
      </w:r>
    </w:p>
    <w:p w14:paraId="42C61F12" w14:textId="2AFFCAA2" w:rsidR="00EE0A06" w:rsidRPr="0015610D" w:rsidRDefault="00EE0A06" w:rsidP="0015610D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cs="Calibri"/>
        </w:rPr>
      </w:pPr>
      <w:r w:rsidRPr="0015610D">
        <w:rPr>
          <w:rFonts w:ascii="Calibri" w:hAnsi="Calibri" w:cs="Calibri"/>
        </w:rPr>
        <w:t xml:space="preserve">Retention: 7 years after </w:t>
      </w:r>
      <w:r w:rsidR="00D93F2C">
        <w:rPr>
          <w:rFonts w:ascii="Calibri" w:hAnsi="Calibri" w:cs="Calibri"/>
        </w:rPr>
        <w:t>mentoring/</w:t>
      </w:r>
      <w:r w:rsidRPr="0015610D">
        <w:rPr>
          <w:rFonts w:ascii="Calibri" w:hAnsi="Calibri" w:cs="Calibri"/>
        </w:rPr>
        <w:t>counselling ends (or aligned with above clinical record)</w:t>
      </w:r>
    </w:p>
    <w:p w14:paraId="03D1CE7B" w14:textId="77777777" w:rsidR="0015610D" w:rsidRPr="00C40556" w:rsidRDefault="0015610D" w:rsidP="00C40556">
      <w:pPr>
        <w:spacing w:line="276" w:lineRule="auto"/>
        <w:rPr>
          <w:rFonts w:ascii="Calibri" w:hAnsi="Calibri" w:cs="Calibri"/>
        </w:rPr>
      </w:pPr>
    </w:p>
    <w:p w14:paraId="45A2D513" w14:textId="605AFF17" w:rsidR="00EE0A06" w:rsidRPr="0015610D" w:rsidRDefault="00EE0A06" w:rsidP="00C40556">
      <w:pPr>
        <w:spacing w:line="276" w:lineRule="auto"/>
        <w:rPr>
          <w:rFonts w:ascii="Calibri" w:hAnsi="Calibri" w:cs="Calibri"/>
          <w:b/>
          <w:bCs/>
        </w:rPr>
      </w:pPr>
      <w:r w:rsidRPr="0015610D">
        <w:rPr>
          <w:rFonts w:ascii="Calibri" w:hAnsi="Calibri" w:cs="Calibri"/>
          <w:b/>
          <w:bCs/>
        </w:rPr>
        <w:tab/>
        <w:t>4.</w:t>
      </w:r>
      <w:r w:rsidRPr="0015610D">
        <w:rPr>
          <w:rFonts w:ascii="Calibri" w:hAnsi="Calibri" w:cs="Calibri"/>
          <w:b/>
          <w:bCs/>
        </w:rPr>
        <w:tab/>
      </w:r>
      <w:r w:rsidR="00D93F2C">
        <w:rPr>
          <w:rFonts w:ascii="Calibri" w:hAnsi="Calibri" w:cs="Calibri"/>
          <w:b/>
          <w:bCs/>
        </w:rPr>
        <w:t>S</w:t>
      </w:r>
      <w:r w:rsidRPr="0015610D">
        <w:rPr>
          <w:rFonts w:ascii="Calibri" w:hAnsi="Calibri" w:cs="Calibri"/>
          <w:b/>
          <w:bCs/>
        </w:rPr>
        <w:t>upervision records (case discussion notes)</w:t>
      </w:r>
    </w:p>
    <w:p w14:paraId="12D50416" w14:textId="7E4A5701" w:rsidR="00EE0A06" w:rsidRPr="0015610D" w:rsidRDefault="00EE0A06" w:rsidP="0015610D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cs="Calibri"/>
        </w:rPr>
      </w:pPr>
      <w:r w:rsidRPr="0015610D">
        <w:rPr>
          <w:rFonts w:ascii="Calibri" w:hAnsi="Calibri" w:cs="Calibri"/>
        </w:rPr>
        <w:t>Retention: 7 years</w:t>
      </w:r>
    </w:p>
    <w:p w14:paraId="110A6CBA" w14:textId="08EE31F0" w:rsidR="00EE0A06" w:rsidRPr="0015610D" w:rsidRDefault="00EE0A06" w:rsidP="0015610D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cs="Calibri"/>
        </w:rPr>
      </w:pPr>
      <w:r w:rsidRPr="0015610D">
        <w:rPr>
          <w:rFonts w:ascii="Calibri" w:hAnsi="Calibri" w:cs="Calibri"/>
        </w:rPr>
        <w:t>Note: Keep anonymised/pseudonymised where possible.</w:t>
      </w:r>
    </w:p>
    <w:p w14:paraId="57F9DFE7" w14:textId="77777777" w:rsidR="00EE0A06" w:rsidRPr="00C40556" w:rsidRDefault="00EE0A06" w:rsidP="00C40556">
      <w:pPr>
        <w:spacing w:line="276" w:lineRule="auto"/>
        <w:rPr>
          <w:rFonts w:ascii="Calibri" w:hAnsi="Calibri" w:cs="Calibri"/>
        </w:rPr>
      </w:pPr>
    </w:p>
    <w:p w14:paraId="78AB0AB1" w14:textId="621A7714" w:rsidR="00EE0A06" w:rsidRPr="005475FD" w:rsidRDefault="00EE0A06" w:rsidP="005475FD">
      <w:pPr>
        <w:pStyle w:val="Heading2"/>
      </w:pPr>
      <w:bookmarkStart w:id="6" w:name="_Toc227612550"/>
      <w:r w:rsidRPr="00C40556">
        <w:t>C) Safeguarding and serious incidents</w:t>
      </w:r>
      <w:bookmarkEnd w:id="6"/>
    </w:p>
    <w:p w14:paraId="54C62475" w14:textId="77777777" w:rsidR="00EE0A06" w:rsidRPr="0015610D" w:rsidRDefault="00EE0A06" w:rsidP="00C40556">
      <w:pPr>
        <w:spacing w:line="276" w:lineRule="auto"/>
        <w:rPr>
          <w:rFonts w:ascii="Calibri" w:hAnsi="Calibri" w:cs="Calibri"/>
          <w:b/>
          <w:bCs/>
        </w:rPr>
      </w:pPr>
      <w:r w:rsidRPr="0015610D">
        <w:rPr>
          <w:rFonts w:ascii="Calibri" w:hAnsi="Calibri" w:cs="Calibri"/>
          <w:b/>
          <w:bCs/>
        </w:rPr>
        <w:tab/>
        <w:t>1.</w:t>
      </w:r>
      <w:r w:rsidRPr="0015610D">
        <w:rPr>
          <w:rFonts w:ascii="Calibri" w:hAnsi="Calibri" w:cs="Calibri"/>
          <w:b/>
          <w:bCs/>
        </w:rPr>
        <w:tab/>
        <w:t>Safeguarding concern records / referrals / outcomes</w:t>
      </w:r>
    </w:p>
    <w:p w14:paraId="50717598" w14:textId="1D31B28C" w:rsidR="00EE0A06" w:rsidRPr="0015610D" w:rsidRDefault="00EE0A06" w:rsidP="0015610D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15610D">
        <w:rPr>
          <w:rFonts w:ascii="Calibri" w:hAnsi="Calibri" w:cs="Calibri"/>
        </w:rPr>
        <w:t>Retention: Until at least 10 years after last involvement, or longer if:</w:t>
      </w:r>
    </w:p>
    <w:p w14:paraId="2BB920EF" w14:textId="017B3A8B" w:rsidR="00EE0A06" w:rsidRPr="0015610D" w:rsidRDefault="00EE0A06" w:rsidP="0015610D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15610D">
        <w:rPr>
          <w:rFonts w:ascii="Calibri" w:hAnsi="Calibri" w:cs="Calibri"/>
        </w:rPr>
        <w:t>ongoing risk is identified,</w:t>
      </w:r>
    </w:p>
    <w:p w14:paraId="78314D0F" w14:textId="7BC396A3" w:rsidR="00EE0A06" w:rsidRPr="0015610D" w:rsidRDefault="00EE0A06" w:rsidP="0015610D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15610D">
        <w:rPr>
          <w:rFonts w:ascii="Calibri" w:hAnsi="Calibri" w:cs="Calibri"/>
        </w:rPr>
        <w:t>required by statutory processes,</w:t>
      </w:r>
    </w:p>
    <w:p w14:paraId="1666294B" w14:textId="338F755A" w:rsidR="00EE0A06" w:rsidRPr="0015610D" w:rsidRDefault="00EE0A06" w:rsidP="0015610D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15610D">
        <w:rPr>
          <w:rFonts w:ascii="Calibri" w:hAnsi="Calibri" w:cs="Calibri"/>
        </w:rPr>
        <w:t>linked to serious incident reporting/insurance.</w:t>
      </w:r>
    </w:p>
    <w:p w14:paraId="684AEAD9" w14:textId="16CF9EB2" w:rsidR="00EE0A06" w:rsidRPr="0015610D" w:rsidRDefault="00EE0A06" w:rsidP="0015610D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15610D">
        <w:rPr>
          <w:rFonts w:ascii="Calibri" w:hAnsi="Calibri" w:cs="Calibri"/>
        </w:rPr>
        <w:t>Reason: safeguarding accountability and risk</w:t>
      </w:r>
    </w:p>
    <w:p w14:paraId="208F81FE" w14:textId="77777777" w:rsidR="0015610D" w:rsidRPr="00C40556" w:rsidRDefault="0015610D" w:rsidP="00C40556">
      <w:pPr>
        <w:spacing w:line="276" w:lineRule="auto"/>
        <w:rPr>
          <w:rFonts w:ascii="Calibri" w:hAnsi="Calibri" w:cs="Calibri"/>
        </w:rPr>
      </w:pPr>
    </w:p>
    <w:p w14:paraId="1D208769" w14:textId="77777777" w:rsidR="00EE0A06" w:rsidRPr="0015610D" w:rsidRDefault="00EE0A06" w:rsidP="00C40556">
      <w:pPr>
        <w:spacing w:line="276" w:lineRule="auto"/>
        <w:rPr>
          <w:rFonts w:ascii="Calibri" w:hAnsi="Calibri" w:cs="Calibri"/>
          <w:b/>
          <w:bCs/>
        </w:rPr>
      </w:pPr>
      <w:r w:rsidRPr="0015610D">
        <w:rPr>
          <w:rFonts w:ascii="Calibri" w:hAnsi="Calibri" w:cs="Calibri"/>
          <w:b/>
          <w:bCs/>
        </w:rPr>
        <w:tab/>
        <w:t>2.</w:t>
      </w:r>
      <w:r w:rsidRPr="0015610D">
        <w:rPr>
          <w:rFonts w:ascii="Calibri" w:hAnsi="Calibri" w:cs="Calibri"/>
          <w:b/>
          <w:bCs/>
        </w:rPr>
        <w:tab/>
        <w:t>Serious Incident Reports (Charity Commission report copies, internal investigation)</w:t>
      </w:r>
    </w:p>
    <w:p w14:paraId="03F7954C" w14:textId="0816C852" w:rsidR="00EE0A06" w:rsidRPr="0015610D" w:rsidRDefault="00EE0A06" w:rsidP="0015610D">
      <w:pPr>
        <w:pStyle w:val="ListParagraph"/>
        <w:numPr>
          <w:ilvl w:val="0"/>
          <w:numId w:val="18"/>
        </w:numPr>
        <w:spacing w:line="276" w:lineRule="auto"/>
        <w:rPr>
          <w:rFonts w:ascii="Calibri" w:hAnsi="Calibri" w:cs="Calibri"/>
        </w:rPr>
      </w:pPr>
      <w:r w:rsidRPr="0015610D">
        <w:rPr>
          <w:rFonts w:ascii="Calibri" w:hAnsi="Calibri" w:cs="Calibri"/>
        </w:rPr>
        <w:t>Retention: 10 years</w:t>
      </w:r>
    </w:p>
    <w:p w14:paraId="4C274965" w14:textId="431989B1" w:rsidR="00EE0A06" w:rsidRPr="0015610D" w:rsidRDefault="00EE0A06" w:rsidP="0015610D">
      <w:pPr>
        <w:pStyle w:val="ListParagraph"/>
        <w:numPr>
          <w:ilvl w:val="0"/>
          <w:numId w:val="18"/>
        </w:numPr>
        <w:spacing w:line="276" w:lineRule="auto"/>
        <w:rPr>
          <w:rFonts w:ascii="Calibri" w:hAnsi="Calibri" w:cs="Calibri"/>
        </w:rPr>
      </w:pPr>
      <w:r w:rsidRPr="0015610D">
        <w:rPr>
          <w:rFonts w:ascii="Calibri" w:hAnsi="Calibri" w:cs="Calibri"/>
        </w:rPr>
        <w:t>Reason: governance, legal/insurance, regulatory accountability</w:t>
      </w:r>
    </w:p>
    <w:p w14:paraId="1A3777CB" w14:textId="77777777" w:rsidR="00EE0A06" w:rsidRPr="00C40556" w:rsidRDefault="00EE0A06" w:rsidP="00C40556">
      <w:pPr>
        <w:spacing w:line="276" w:lineRule="auto"/>
        <w:rPr>
          <w:rFonts w:ascii="Calibri" w:hAnsi="Calibri" w:cs="Calibri"/>
        </w:rPr>
      </w:pPr>
    </w:p>
    <w:p w14:paraId="32C0E2DF" w14:textId="213DC323" w:rsidR="00EE0A06" w:rsidRPr="005475FD" w:rsidRDefault="00EE0A06" w:rsidP="005475FD">
      <w:pPr>
        <w:pStyle w:val="Heading2"/>
      </w:pPr>
      <w:bookmarkStart w:id="7" w:name="_Toc227612551"/>
      <w:r w:rsidRPr="00C40556">
        <w:t>D) Peer support groups</w:t>
      </w:r>
      <w:bookmarkEnd w:id="7"/>
    </w:p>
    <w:p w14:paraId="2CCC48E6" w14:textId="77777777" w:rsidR="00EE0A06" w:rsidRPr="0015610D" w:rsidRDefault="00EE0A06" w:rsidP="00C40556">
      <w:pPr>
        <w:spacing w:line="276" w:lineRule="auto"/>
        <w:rPr>
          <w:rFonts w:ascii="Calibri" w:hAnsi="Calibri" w:cs="Calibri"/>
          <w:b/>
          <w:bCs/>
        </w:rPr>
      </w:pPr>
      <w:r w:rsidRPr="0015610D">
        <w:rPr>
          <w:rFonts w:ascii="Calibri" w:hAnsi="Calibri" w:cs="Calibri"/>
          <w:b/>
          <w:bCs/>
        </w:rPr>
        <w:tab/>
        <w:t>1.</w:t>
      </w:r>
      <w:r w:rsidRPr="0015610D">
        <w:rPr>
          <w:rFonts w:ascii="Calibri" w:hAnsi="Calibri" w:cs="Calibri"/>
          <w:b/>
          <w:bCs/>
        </w:rPr>
        <w:tab/>
        <w:t>Peer support group sign-up information and cohort allocation</w:t>
      </w:r>
    </w:p>
    <w:p w14:paraId="341568C3" w14:textId="0C19E284" w:rsidR="00EE0A06" w:rsidRPr="0015610D" w:rsidRDefault="00EE0A06" w:rsidP="0015610D">
      <w:pPr>
        <w:pStyle w:val="ListParagraph"/>
        <w:numPr>
          <w:ilvl w:val="0"/>
          <w:numId w:val="20"/>
        </w:numPr>
        <w:spacing w:line="276" w:lineRule="auto"/>
        <w:rPr>
          <w:rFonts w:ascii="Calibri" w:hAnsi="Calibri" w:cs="Calibri"/>
        </w:rPr>
      </w:pPr>
      <w:r w:rsidRPr="0015610D">
        <w:rPr>
          <w:rFonts w:ascii="Calibri" w:hAnsi="Calibri" w:cs="Calibri"/>
        </w:rPr>
        <w:t>Retention: 2 years after last involvement</w:t>
      </w:r>
    </w:p>
    <w:p w14:paraId="3460C613" w14:textId="0187FD9E" w:rsidR="00EE0A06" w:rsidRPr="0015610D" w:rsidRDefault="00EE0A06" w:rsidP="0015610D">
      <w:pPr>
        <w:pStyle w:val="ListParagraph"/>
        <w:numPr>
          <w:ilvl w:val="0"/>
          <w:numId w:val="20"/>
        </w:numPr>
        <w:spacing w:line="276" w:lineRule="auto"/>
        <w:rPr>
          <w:rFonts w:ascii="Calibri" w:hAnsi="Calibri" w:cs="Calibri"/>
        </w:rPr>
      </w:pPr>
      <w:r w:rsidRPr="0015610D">
        <w:rPr>
          <w:rFonts w:ascii="Calibri" w:hAnsi="Calibri" w:cs="Calibri"/>
        </w:rPr>
        <w:t>Reason: service evaluation, safeguarding follow-up if issues arise</w:t>
      </w:r>
    </w:p>
    <w:p w14:paraId="1B8AF297" w14:textId="77777777" w:rsidR="0015610D" w:rsidRPr="00C40556" w:rsidRDefault="0015610D" w:rsidP="00C40556">
      <w:pPr>
        <w:spacing w:line="276" w:lineRule="auto"/>
        <w:rPr>
          <w:rFonts w:ascii="Calibri" w:hAnsi="Calibri" w:cs="Calibri"/>
        </w:rPr>
      </w:pPr>
    </w:p>
    <w:p w14:paraId="0F80F590" w14:textId="57315699" w:rsidR="00EE0A06" w:rsidRPr="00430E75" w:rsidRDefault="00EE0A06" w:rsidP="00C40556">
      <w:pPr>
        <w:spacing w:line="276" w:lineRule="auto"/>
        <w:rPr>
          <w:rFonts w:ascii="Calibri" w:hAnsi="Calibri" w:cs="Calibri"/>
          <w:b/>
          <w:bCs/>
        </w:rPr>
      </w:pPr>
      <w:r w:rsidRPr="0015610D">
        <w:rPr>
          <w:rFonts w:ascii="Calibri" w:hAnsi="Calibri" w:cs="Calibri"/>
          <w:b/>
          <w:bCs/>
        </w:rPr>
        <w:tab/>
        <w:t>2.</w:t>
      </w:r>
      <w:r w:rsidRPr="0015610D">
        <w:rPr>
          <w:rFonts w:ascii="Calibri" w:hAnsi="Calibri" w:cs="Calibri"/>
          <w:b/>
          <w:bCs/>
        </w:rPr>
        <w:tab/>
        <w:t>Peer support attendance registers</w:t>
      </w:r>
    </w:p>
    <w:p w14:paraId="6159493C" w14:textId="7F48AE0D" w:rsidR="00EE0A06" w:rsidRPr="0015610D" w:rsidRDefault="00EE0A06" w:rsidP="0015610D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</w:rPr>
      </w:pPr>
      <w:r w:rsidRPr="0015610D">
        <w:rPr>
          <w:rFonts w:ascii="Calibri" w:hAnsi="Calibri" w:cs="Calibri"/>
        </w:rPr>
        <w:lastRenderedPageBreak/>
        <w:t>Retention: 2 years</w:t>
      </w:r>
    </w:p>
    <w:p w14:paraId="395B7E48" w14:textId="77777777" w:rsidR="00EE0A06" w:rsidRPr="00C40556" w:rsidRDefault="00EE0A06" w:rsidP="00C40556">
      <w:pPr>
        <w:spacing w:line="276" w:lineRule="auto"/>
        <w:rPr>
          <w:rFonts w:ascii="Calibri" w:hAnsi="Calibri" w:cs="Calibri"/>
        </w:rPr>
      </w:pPr>
    </w:p>
    <w:p w14:paraId="081158C4" w14:textId="4E3CFC53" w:rsidR="00EE0A06" w:rsidRPr="00430E75" w:rsidRDefault="00EE0A06" w:rsidP="00C40556">
      <w:pPr>
        <w:spacing w:line="276" w:lineRule="auto"/>
        <w:rPr>
          <w:rFonts w:ascii="Calibri" w:hAnsi="Calibri" w:cs="Calibri"/>
          <w:b/>
          <w:bCs/>
        </w:rPr>
      </w:pPr>
      <w:r w:rsidRPr="00430E75">
        <w:rPr>
          <w:rFonts w:ascii="Calibri" w:hAnsi="Calibri" w:cs="Calibri"/>
          <w:b/>
          <w:bCs/>
        </w:rPr>
        <w:tab/>
      </w:r>
      <w:r w:rsidR="00430E75" w:rsidRPr="00430E75">
        <w:rPr>
          <w:rFonts w:ascii="Calibri" w:hAnsi="Calibri" w:cs="Calibri"/>
          <w:b/>
          <w:bCs/>
        </w:rPr>
        <w:t>3.</w:t>
      </w:r>
      <w:r w:rsidRPr="00430E75">
        <w:rPr>
          <w:rFonts w:ascii="Calibri" w:hAnsi="Calibri" w:cs="Calibri"/>
          <w:b/>
          <w:bCs/>
        </w:rPr>
        <w:tab/>
        <w:t>Peer support feedback forms</w:t>
      </w:r>
    </w:p>
    <w:p w14:paraId="1C870DD4" w14:textId="335C20B5" w:rsidR="00EE0A06" w:rsidRPr="00430E75" w:rsidRDefault="00EE0A06" w:rsidP="00430E75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</w:rPr>
      </w:pPr>
      <w:r w:rsidRPr="00430E75">
        <w:rPr>
          <w:rFonts w:ascii="Calibri" w:hAnsi="Calibri" w:cs="Calibri"/>
        </w:rPr>
        <w:t>Anonymised: keep indefinitely for impact reporting (preferred)</w:t>
      </w:r>
    </w:p>
    <w:p w14:paraId="042A4174" w14:textId="3FF6B0CE" w:rsidR="00EE0A06" w:rsidRPr="00430E75" w:rsidRDefault="00EE0A06" w:rsidP="00430E75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</w:rPr>
      </w:pPr>
      <w:r w:rsidRPr="00430E75">
        <w:rPr>
          <w:rFonts w:ascii="Calibri" w:hAnsi="Calibri" w:cs="Calibri"/>
        </w:rPr>
        <w:t>Identifiable: keep 2 years then anonymise/delete</w:t>
      </w:r>
    </w:p>
    <w:p w14:paraId="641DC4E6" w14:textId="77777777" w:rsidR="00EE0A06" w:rsidRPr="00C40556" w:rsidRDefault="00EE0A06" w:rsidP="00C40556">
      <w:pPr>
        <w:spacing w:line="276" w:lineRule="auto"/>
        <w:rPr>
          <w:rFonts w:ascii="Calibri" w:hAnsi="Calibri" w:cs="Calibri"/>
        </w:rPr>
      </w:pPr>
    </w:p>
    <w:p w14:paraId="53035E40" w14:textId="020C5283" w:rsidR="00EE0A06" w:rsidRPr="005475FD" w:rsidRDefault="00EE0A06" w:rsidP="005475FD">
      <w:pPr>
        <w:pStyle w:val="Heading2"/>
      </w:pPr>
      <w:bookmarkStart w:id="8" w:name="_Toc227612552"/>
      <w:r w:rsidRPr="00C40556">
        <w:t xml:space="preserve">E) Volunteers, </w:t>
      </w:r>
      <w:r w:rsidR="00D93F2C">
        <w:t>mentors/</w:t>
      </w:r>
      <w:r w:rsidRPr="00C40556">
        <w:t>counsellors, students (Phase Two onwards)</w:t>
      </w:r>
      <w:bookmarkEnd w:id="8"/>
    </w:p>
    <w:p w14:paraId="137DF9BA" w14:textId="7A674606" w:rsidR="00EE0A06" w:rsidRPr="00430E75" w:rsidRDefault="00EE0A06" w:rsidP="00C40556">
      <w:pPr>
        <w:spacing w:line="276" w:lineRule="auto"/>
        <w:rPr>
          <w:rFonts w:ascii="Calibri" w:hAnsi="Calibri" w:cs="Calibri"/>
          <w:b/>
          <w:bCs/>
        </w:rPr>
      </w:pPr>
      <w:r w:rsidRPr="00430E75">
        <w:rPr>
          <w:rFonts w:ascii="Calibri" w:hAnsi="Calibri" w:cs="Calibri"/>
          <w:b/>
          <w:bCs/>
        </w:rPr>
        <w:tab/>
        <w:t>1.</w:t>
      </w:r>
      <w:r w:rsidRPr="00430E75">
        <w:rPr>
          <w:rFonts w:ascii="Calibri" w:hAnsi="Calibri" w:cs="Calibri"/>
          <w:b/>
          <w:bCs/>
        </w:rPr>
        <w:tab/>
        <w:t>Volunteer applications, references, interview notes (unsuccessful)</w:t>
      </w:r>
    </w:p>
    <w:p w14:paraId="62E21E73" w14:textId="242FA7C0" w:rsidR="00EE0A06" w:rsidRPr="00430E75" w:rsidRDefault="00EE0A06" w:rsidP="00430E75">
      <w:pPr>
        <w:pStyle w:val="ListParagraph"/>
        <w:numPr>
          <w:ilvl w:val="0"/>
          <w:numId w:val="28"/>
        </w:numPr>
        <w:spacing w:line="276" w:lineRule="auto"/>
        <w:rPr>
          <w:rFonts w:ascii="Calibri" w:hAnsi="Calibri" w:cs="Calibri"/>
        </w:rPr>
      </w:pPr>
      <w:r w:rsidRPr="00430E75">
        <w:rPr>
          <w:rFonts w:ascii="Calibri" w:hAnsi="Calibri" w:cs="Calibri"/>
        </w:rPr>
        <w:t>Retention: 6 months</w:t>
      </w:r>
    </w:p>
    <w:p w14:paraId="17B6FF5E" w14:textId="1F42A964" w:rsidR="00EE0A06" w:rsidRPr="00430E75" w:rsidRDefault="00EE0A06" w:rsidP="00430E75">
      <w:pPr>
        <w:pStyle w:val="ListParagraph"/>
        <w:numPr>
          <w:ilvl w:val="0"/>
          <w:numId w:val="28"/>
        </w:numPr>
        <w:spacing w:line="276" w:lineRule="auto"/>
        <w:rPr>
          <w:rFonts w:ascii="Calibri" w:hAnsi="Calibri" w:cs="Calibri"/>
        </w:rPr>
      </w:pPr>
      <w:r w:rsidRPr="00430E75">
        <w:rPr>
          <w:rFonts w:ascii="Calibri" w:hAnsi="Calibri" w:cs="Calibri"/>
        </w:rPr>
        <w:t>Reason: fairness/audit trail then minimisation</w:t>
      </w:r>
    </w:p>
    <w:p w14:paraId="626F679A" w14:textId="77777777" w:rsidR="00EE0A06" w:rsidRPr="00C40556" w:rsidRDefault="00EE0A06" w:rsidP="00C40556">
      <w:pPr>
        <w:spacing w:line="276" w:lineRule="auto"/>
        <w:rPr>
          <w:rFonts w:ascii="Calibri" w:hAnsi="Calibri" w:cs="Calibri"/>
        </w:rPr>
      </w:pPr>
    </w:p>
    <w:p w14:paraId="31753FD3" w14:textId="61F26852" w:rsidR="00EE0A06" w:rsidRPr="00430E75" w:rsidRDefault="00EE0A06" w:rsidP="00C40556">
      <w:pPr>
        <w:spacing w:line="276" w:lineRule="auto"/>
        <w:rPr>
          <w:rFonts w:ascii="Calibri" w:hAnsi="Calibri" w:cs="Calibri"/>
          <w:b/>
          <w:bCs/>
        </w:rPr>
      </w:pPr>
      <w:r w:rsidRPr="00430E75">
        <w:rPr>
          <w:rFonts w:ascii="Calibri" w:hAnsi="Calibri" w:cs="Calibri"/>
          <w:b/>
          <w:bCs/>
        </w:rPr>
        <w:tab/>
      </w:r>
      <w:r w:rsidR="00430E75" w:rsidRPr="00430E75">
        <w:rPr>
          <w:rFonts w:ascii="Calibri" w:hAnsi="Calibri" w:cs="Calibri"/>
          <w:b/>
          <w:bCs/>
        </w:rPr>
        <w:t>2</w:t>
      </w:r>
      <w:r w:rsidRPr="00430E75">
        <w:rPr>
          <w:rFonts w:ascii="Calibri" w:hAnsi="Calibri" w:cs="Calibri"/>
          <w:b/>
          <w:bCs/>
        </w:rPr>
        <w:t>.</w:t>
      </w:r>
      <w:r w:rsidRPr="00430E75">
        <w:rPr>
          <w:rFonts w:ascii="Calibri" w:hAnsi="Calibri" w:cs="Calibri"/>
          <w:b/>
          <w:bCs/>
        </w:rPr>
        <w:tab/>
        <w:t>Volunteer/staff personnel files (successful applicants)</w:t>
      </w:r>
    </w:p>
    <w:p w14:paraId="7A1E5D23" w14:textId="25F11335" w:rsidR="00EE0A06" w:rsidRPr="00430E75" w:rsidRDefault="00EE0A06" w:rsidP="00430E75">
      <w:pPr>
        <w:pStyle w:val="ListParagraph"/>
        <w:numPr>
          <w:ilvl w:val="0"/>
          <w:numId w:val="26"/>
        </w:numPr>
        <w:spacing w:line="276" w:lineRule="auto"/>
        <w:rPr>
          <w:rFonts w:ascii="Calibri" w:hAnsi="Calibri" w:cs="Calibri"/>
        </w:rPr>
      </w:pPr>
      <w:r w:rsidRPr="00430E75">
        <w:rPr>
          <w:rFonts w:ascii="Calibri" w:hAnsi="Calibri" w:cs="Calibri"/>
        </w:rPr>
        <w:t>Retention: 6 years after role ends</w:t>
      </w:r>
    </w:p>
    <w:p w14:paraId="79E7FF99" w14:textId="3CF9F11B" w:rsidR="00EE0A06" w:rsidRPr="00430E75" w:rsidRDefault="00EE0A06" w:rsidP="00430E75">
      <w:pPr>
        <w:pStyle w:val="ListParagraph"/>
        <w:numPr>
          <w:ilvl w:val="0"/>
          <w:numId w:val="26"/>
        </w:numPr>
        <w:spacing w:line="276" w:lineRule="auto"/>
        <w:rPr>
          <w:rFonts w:ascii="Calibri" w:hAnsi="Calibri" w:cs="Calibri"/>
        </w:rPr>
      </w:pPr>
      <w:r w:rsidRPr="00430E75">
        <w:rPr>
          <w:rFonts w:ascii="Calibri" w:hAnsi="Calibri" w:cs="Calibri"/>
        </w:rPr>
        <w:t>Reason: HR and legal protection</w:t>
      </w:r>
    </w:p>
    <w:p w14:paraId="54458266" w14:textId="77777777" w:rsidR="00EE0A06" w:rsidRPr="00C40556" w:rsidRDefault="00EE0A06" w:rsidP="00C40556">
      <w:pPr>
        <w:spacing w:line="276" w:lineRule="auto"/>
        <w:rPr>
          <w:rFonts w:ascii="Calibri" w:hAnsi="Calibri" w:cs="Calibri"/>
        </w:rPr>
      </w:pPr>
    </w:p>
    <w:p w14:paraId="1A82148E" w14:textId="24973108" w:rsidR="00EE0A06" w:rsidRPr="00430E75" w:rsidRDefault="00EE0A06" w:rsidP="00C40556">
      <w:pPr>
        <w:spacing w:line="276" w:lineRule="auto"/>
        <w:rPr>
          <w:rFonts w:ascii="Calibri" w:hAnsi="Calibri" w:cs="Calibri"/>
          <w:b/>
          <w:bCs/>
        </w:rPr>
      </w:pPr>
      <w:r w:rsidRPr="00430E75">
        <w:rPr>
          <w:rFonts w:ascii="Calibri" w:hAnsi="Calibri" w:cs="Calibri"/>
          <w:b/>
          <w:bCs/>
        </w:rPr>
        <w:tab/>
      </w:r>
      <w:r w:rsidR="00430E75" w:rsidRPr="00430E75">
        <w:rPr>
          <w:rFonts w:ascii="Calibri" w:hAnsi="Calibri" w:cs="Calibri"/>
          <w:b/>
          <w:bCs/>
        </w:rPr>
        <w:t>3</w:t>
      </w:r>
      <w:r w:rsidRPr="00430E75">
        <w:rPr>
          <w:rFonts w:ascii="Calibri" w:hAnsi="Calibri" w:cs="Calibri"/>
          <w:b/>
          <w:bCs/>
        </w:rPr>
        <w:t>.</w:t>
      </w:r>
      <w:r w:rsidRPr="00430E75">
        <w:rPr>
          <w:rFonts w:ascii="Calibri" w:hAnsi="Calibri" w:cs="Calibri"/>
          <w:b/>
          <w:bCs/>
        </w:rPr>
        <w:tab/>
        <w:t>DBS information</w:t>
      </w:r>
    </w:p>
    <w:p w14:paraId="0B5B5A7D" w14:textId="02411D72" w:rsidR="00EE0A06" w:rsidRPr="00430E75" w:rsidRDefault="00EE0A06" w:rsidP="00430E75">
      <w:pPr>
        <w:pStyle w:val="ListParagraph"/>
        <w:numPr>
          <w:ilvl w:val="0"/>
          <w:numId w:val="24"/>
        </w:numPr>
        <w:spacing w:line="276" w:lineRule="auto"/>
        <w:rPr>
          <w:rFonts w:ascii="Calibri" w:hAnsi="Calibri" w:cs="Calibri"/>
        </w:rPr>
      </w:pPr>
      <w:r w:rsidRPr="00430E75">
        <w:rPr>
          <w:rFonts w:ascii="Calibri" w:hAnsi="Calibri" w:cs="Calibri"/>
        </w:rPr>
        <w:t>What: record that a DBS was seen, level, date, certificate number (if necessary)</w:t>
      </w:r>
    </w:p>
    <w:p w14:paraId="4AAB2B27" w14:textId="10F600EA" w:rsidR="00EE0A06" w:rsidRPr="00430E75" w:rsidRDefault="00EE0A06" w:rsidP="00430E75">
      <w:pPr>
        <w:pStyle w:val="ListParagraph"/>
        <w:numPr>
          <w:ilvl w:val="0"/>
          <w:numId w:val="24"/>
        </w:numPr>
        <w:spacing w:line="276" w:lineRule="auto"/>
        <w:rPr>
          <w:rFonts w:ascii="Calibri" w:hAnsi="Calibri" w:cs="Calibri"/>
        </w:rPr>
      </w:pPr>
      <w:r w:rsidRPr="00430E75">
        <w:rPr>
          <w:rFonts w:ascii="Calibri" w:hAnsi="Calibri" w:cs="Calibri"/>
        </w:rPr>
        <w:t>Retention: keep for role duration + 6 months</w:t>
      </w:r>
    </w:p>
    <w:p w14:paraId="23A3446C" w14:textId="770D946B" w:rsidR="00EE0A06" w:rsidRPr="00430E75" w:rsidRDefault="00EE0A06" w:rsidP="00430E75">
      <w:pPr>
        <w:pStyle w:val="ListParagraph"/>
        <w:numPr>
          <w:ilvl w:val="0"/>
          <w:numId w:val="24"/>
        </w:numPr>
        <w:spacing w:line="276" w:lineRule="auto"/>
        <w:rPr>
          <w:rFonts w:ascii="Calibri" w:hAnsi="Calibri" w:cs="Calibri"/>
        </w:rPr>
      </w:pPr>
      <w:r w:rsidRPr="00430E75">
        <w:rPr>
          <w:rFonts w:ascii="Calibri" w:hAnsi="Calibri" w:cs="Calibri"/>
        </w:rPr>
        <w:t>Important: do not store copies of DBS certificates unless a clear lawful reason exists; store minimal data.</w:t>
      </w:r>
    </w:p>
    <w:p w14:paraId="4984A120" w14:textId="77777777" w:rsidR="00EE0A06" w:rsidRPr="00C40556" w:rsidRDefault="00EE0A06" w:rsidP="00C40556">
      <w:pPr>
        <w:spacing w:line="276" w:lineRule="auto"/>
        <w:rPr>
          <w:rFonts w:ascii="Calibri" w:hAnsi="Calibri" w:cs="Calibri"/>
        </w:rPr>
      </w:pPr>
    </w:p>
    <w:p w14:paraId="5238BE93" w14:textId="5EEE9B1F" w:rsidR="00EE0A06" w:rsidRPr="00430E75" w:rsidRDefault="00EE0A06" w:rsidP="00C40556">
      <w:pPr>
        <w:spacing w:line="276" w:lineRule="auto"/>
        <w:rPr>
          <w:rFonts w:ascii="Calibri" w:hAnsi="Calibri" w:cs="Calibri"/>
          <w:b/>
          <w:bCs/>
        </w:rPr>
      </w:pPr>
      <w:r w:rsidRPr="00430E75">
        <w:rPr>
          <w:rFonts w:ascii="Calibri" w:hAnsi="Calibri" w:cs="Calibri"/>
          <w:b/>
          <w:bCs/>
        </w:rPr>
        <w:tab/>
      </w:r>
      <w:r w:rsidR="00430E75" w:rsidRPr="00430E75">
        <w:rPr>
          <w:rFonts w:ascii="Calibri" w:hAnsi="Calibri" w:cs="Calibri"/>
          <w:b/>
          <w:bCs/>
        </w:rPr>
        <w:t>4</w:t>
      </w:r>
      <w:r w:rsidRPr="00430E75">
        <w:rPr>
          <w:rFonts w:ascii="Calibri" w:hAnsi="Calibri" w:cs="Calibri"/>
          <w:b/>
          <w:bCs/>
        </w:rPr>
        <w:t>.</w:t>
      </w:r>
      <w:r w:rsidRPr="00430E75">
        <w:rPr>
          <w:rFonts w:ascii="Calibri" w:hAnsi="Calibri" w:cs="Calibri"/>
          <w:b/>
          <w:bCs/>
        </w:rPr>
        <w:tab/>
        <w:t>Training records (safeguarding, data protection, etc.)</w:t>
      </w:r>
    </w:p>
    <w:p w14:paraId="65F3E957" w14:textId="374202F2" w:rsidR="00EE0A06" w:rsidRPr="00430E75" w:rsidRDefault="00EE0A06" w:rsidP="00430E75">
      <w:pPr>
        <w:pStyle w:val="ListParagraph"/>
        <w:numPr>
          <w:ilvl w:val="0"/>
          <w:numId w:val="30"/>
        </w:numPr>
        <w:spacing w:line="276" w:lineRule="auto"/>
        <w:rPr>
          <w:rFonts w:ascii="Calibri" w:hAnsi="Calibri" w:cs="Calibri"/>
        </w:rPr>
      </w:pPr>
      <w:r w:rsidRPr="00430E75">
        <w:rPr>
          <w:rFonts w:ascii="Calibri" w:hAnsi="Calibri" w:cs="Calibri"/>
        </w:rPr>
        <w:t>Retention: 6 years after role ends</w:t>
      </w:r>
    </w:p>
    <w:p w14:paraId="594B91F6" w14:textId="77777777" w:rsidR="00EE0A06" w:rsidRPr="00C40556" w:rsidRDefault="00EE0A06" w:rsidP="00C40556">
      <w:pPr>
        <w:spacing w:line="276" w:lineRule="auto"/>
        <w:rPr>
          <w:rFonts w:ascii="Calibri" w:hAnsi="Calibri" w:cs="Calibri"/>
        </w:rPr>
      </w:pPr>
    </w:p>
    <w:p w14:paraId="71DB607E" w14:textId="69283F9A" w:rsidR="00EE0A06" w:rsidRPr="005475FD" w:rsidRDefault="00EE0A06" w:rsidP="005475FD">
      <w:pPr>
        <w:pStyle w:val="Heading2"/>
      </w:pPr>
      <w:bookmarkStart w:id="9" w:name="_Toc227612553"/>
      <w:r w:rsidRPr="00C40556">
        <w:t>F) Donations, fundraising and finance</w:t>
      </w:r>
      <w:bookmarkEnd w:id="9"/>
    </w:p>
    <w:p w14:paraId="2BEF69B5" w14:textId="69D33013" w:rsidR="00EE0A06" w:rsidRPr="00963D57" w:rsidRDefault="00EE0A06" w:rsidP="00C40556">
      <w:pPr>
        <w:spacing w:line="276" w:lineRule="auto"/>
        <w:rPr>
          <w:rFonts w:ascii="Calibri" w:hAnsi="Calibri" w:cs="Calibri"/>
          <w:b/>
          <w:bCs/>
        </w:rPr>
      </w:pPr>
      <w:r w:rsidRPr="00963D57">
        <w:rPr>
          <w:rFonts w:ascii="Calibri" w:hAnsi="Calibri" w:cs="Calibri"/>
          <w:b/>
          <w:bCs/>
        </w:rPr>
        <w:tab/>
        <w:t>1.</w:t>
      </w:r>
      <w:r w:rsidRPr="00963D57">
        <w:rPr>
          <w:rFonts w:ascii="Calibri" w:hAnsi="Calibri" w:cs="Calibri"/>
          <w:b/>
          <w:bCs/>
        </w:rPr>
        <w:tab/>
        <w:t>Donation records (including Gift Aid declarations)</w:t>
      </w:r>
    </w:p>
    <w:p w14:paraId="1AB70F89" w14:textId="5CCA0235" w:rsidR="00EE0A06" w:rsidRPr="00963D57" w:rsidRDefault="00EE0A06" w:rsidP="00963D57">
      <w:pPr>
        <w:pStyle w:val="ListParagraph"/>
        <w:numPr>
          <w:ilvl w:val="0"/>
          <w:numId w:val="30"/>
        </w:numPr>
        <w:spacing w:line="276" w:lineRule="auto"/>
        <w:rPr>
          <w:rFonts w:ascii="Calibri" w:hAnsi="Calibri" w:cs="Calibri"/>
        </w:rPr>
      </w:pPr>
      <w:r w:rsidRPr="00963D57">
        <w:rPr>
          <w:rFonts w:ascii="Calibri" w:hAnsi="Calibri" w:cs="Calibri"/>
        </w:rPr>
        <w:t>Retention: 6 years from end of the financial year (Gift Aid may require longer; confirm with HMRC once registered)</w:t>
      </w:r>
    </w:p>
    <w:p w14:paraId="7BDBB8E2" w14:textId="5D93E17C" w:rsidR="00EE0A06" w:rsidRPr="00963D57" w:rsidRDefault="00EE0A06" w:rsidP="00963D57">
      <w:pPr>
        <w:pStyle w:val="ListParagraph"/>
        <w:numPr>
          <w:ilvl w:val="0"/>
          <w:numId w:val="30"/>
        </w:numPr>
        <w:spacing w:line="276" w:lineRule="auto"/>
        <w:rPr>
          <w:rFonts w:ascii="Calibri" w:hAnsi="Calibri" w:cs="Calibri"/>
        </w:rPr>
      </w:pPr>
      <w:r w:rsidRPr="00963D57">
        <w:rPr>
          <w:rFonts w:ascii="Calibri" w:hAnsi="Calibri" w:cs="Calibri"/>
        </w:rPr>
        <w:t>Reason: HMRC and accounting rules</w:t>
      </w:r>
    </w:p>
    <w:p w14:paraId="3750A632" w14:textId="77777777" w:rsidR="00EE0A06" w:rsidRPr="00C40556" w:rsidRDefault="00EE0A06" w:rsidP="00C40556">
      <w:pPr>
        <w:spacing w:line="276" w:lineRule="auto"/>
        <w:rPr>
          <w:rFonts w:ascii="Calibri" w:hAnsi="Calibri" w:cs="Calibri"/>
        </w:rPr>
      </w:pPr>
    </w:p>
    <w:p w14:paraId="47DA57A0" w14:textId="41D9A574" w:rsidR="00EE0A06" w:rsidRPr="00963D57" w:rsidRDefault="00EE0A06" w:rsidP="00C40556">
      <w:pPr>
        <w:spacing w:line="276" w:lineRule="auto"/>
        <w:rPr>
          <w:rFonts w:ascii="Calibri" w:hAnsi="Calibri" w:cs="Calibri"/>
          <w:b/>
          <w:bCs/>
        </w:rPr>
      </w:pPr>
      <w:r w:rsidRPr="00963D57">
        <w:rPr>
          <w:rFonts w:ascii="Calibri" w:hAnsi="Calibri" w:cs="Calibri"/>
          <w:b/>
          <w:bCs/>
        </w:rPr>
        <w:tab/>
      </w:r>
      <w:r w:rsidR="00963D57" w:rsidRPr="00963D57">
        <w:rPr>
          <w:rFonts w:ascii="Calibri" w:hAnsi="Calibri" w:cs="Calibri"/>
          <w:b/>
          <w:bCs/>
        </w:rPr>
        <w:t>2</w:t>
      </w:r>
      <w:r w:rsidRPr="00963D57">
        <w:rPr>
          <w:rFonts w:ascii="Calibri" w:hAnsi="Calibri" w:cs="Calibri"/>
          <w:b/>
          <w:bCs/>
        </w:rPr>
        <w:t>.</w:t>
      </w:r>
      <w:r w:rsidRPr="00963D57">
        <w:rPr>
          <w:rFonts w:ascii="Calibri" w:hAnsi="Calibri" w:cs="Calibri"/>
          <w:b/>
          <w:bCs/>
        </w:rPr>
        <w:tab/>
        <w:t>Grant agreements, monitoring reports, funder correspondence</w:t>
      </w:r>
    </w:p>
    <w:p w14:paraId="1E605F88" w14:textId="54D35AC9" w:rsidR="00EE0A06" w:rsidRPr="00963D57" w:rsidRDefault="00EE0A06" w:rsidP="00963D57">
      <w:pPr>
        <w:pStyle w:val="ListParagraph"/>
        <w:numPr>
          <w:ilvl w:val="0"/>
          <w:numId w:val="32"/>
        </w:numPr>
        <w:spacing w:line="276" w:lineRule="auto"/>
        <w:rPr>
          <w:rFonts w:ascii="Calibri" w:hAnsi="Calibri" w:cs="Calibri"/>
        </w:rPr>
      </w:pPr>
      <w:r w:rsidRPr="00963D57">
        <w:rPr>
          <w:rFonts w:ascii="Calibri" w:hAnsi="Calibri" w:cs="Calibri"/>
        </w:rPr>
        <w:t>Retention: 7 years after grant closure (or per funder requirement if longer)</w:t>
      </w:r>
    </w:p>
    <w:p w14:paraId="723DA60A" w14:textId="77777777" w:rsidR="00EE0A06" w:rsidRPr="00C40556" w:rsidRDefault="00EE0A06" w:rsidP="00C40556">
      <w:pPr>
        <w:spacing w:line="276" w:lineRule="auto"/>
        <w:rPr>
          <w:rFonts w:ascii="Calibri" w:hAnsi="Calibri" w:cs="Calibri"/>
        </w:rPr>
      </w:pPr>
    </w:p>
    <w:p w14:paraId="26ECD4BB" w14:textId="523040CC" w:rsidR="00EE0A06" w:rsidRPr="00963D57" w:rsidRDefault="00EE0A06" w:rsidP="00C40556">
      <w:pPr>
        <w:spacing w:line="276" w:lineRule="auto"/>
        <w:rPr>
          <w:rFonts w:ascii="Calibri" w:hAnsi="Calibri" w:cs="Calibri"/>
          <w:b/>
          <w:bCs/>
        </w:rPr>
      </w:pPr>
      <w:r w:rsidRPr="00963D57">
        <w:rPr>
          <w:rFonts w:ascii="Calibri" w:hAnsi="Calibri" w:cs="Calibri"/>
          <w:b/>
          <w:bCs/>
        </w:rPr>
        <w:tab/>
      </w:r>
      <w:r w:rsidR="00963D57" w:rsidRPr="00963D57">
        <w:rPr>
          <w:rFonts w:ascii="Calibri" w:hAnsi="Calibri" w:cs="Calibri"/>
          <w:b/>
          <w:bCs/>
        </w:rPr>
        <w:t>3</w:t>
      </w:r>
      <w:r w:rsidRPr="00963D57">
        <w:rPr>
          <w:rFonts w:ascii="Calibri" w:hAnsi="Calibri" w:cs="Calibri"/>
          <w:b/>
          <w:bCs/>
        </w:rPr>
        <w:t>.</w:t>
      </w:r>
      <w:r w:rsidRPr="00963D57">
        <w:rPr>
          <w:rFonts w:ascii="Calibri" w:hAnsi="Calibri" w:cs="Calibri"/>
          <w:b/>
          <w:bCs/>
        </w:rPr>
        <w:tab/>
        <w:t>Accounts, receipts, invoices, bank records</w:t>
      </w:r>
    </w:p>
    <w:p w14:paraId="66A9D935" w14:textId="72E37268" w:rsidR="00EE0A06" w:rsidRPr="00963D57" w:rsidRDefault="00EE0A06" w:rsidP="00963D57">
      <w:pPr>
        <w:pStyle w:val="ListParagraph"/>
        <w:numPr>
          <w:ilvl w:val="0"/>
          <w:numId w:val="33"/>
        </w:numPr>
        <w:spacing w:line="276" w:lineRule="auto"/>
        <w:rPr>
          <w:rFonts w:ascii="Calibri" w:hAnsi="Calibri" w:cs="Calibri"/>
        </w:rPr>
      </w:pPr>
      <w:r w:rsidRPr="00963D57">
        <w:rPr>
          <w:rFonts w:ascii="Calibri" w:hAnsi="Calibri" w:cs="Calibri"/>
        </w:rPr>
        <w:t>Retention: 6 years from end of financial year (or per accountant advice/CIO requirements)</w:t>
      </w:r>
    </w:p>
    <w:p w14:paraId="1CFEA6D7" w14:textId="77777777" w:rsidR="00EE0A06" w:rsidRPr="00C40556" w:rsidRDefault="00EE0A06" w:rsidP="00C40556">
      <w:pPr>
        <w:spacing w:line="276" w:lineRule="auto"/>
        <w:rPr>
          <w:rFonts w:ascii="Calibri" w:hAnsi="Calibri" w:cs="Calibri"/>
        </w:rPr>
      </w:pPr>
    </w:p>
    <w:p w14:paraId="449B31E1" w14:textId="4F133CA9" w:rsidR="00EE0A06" w:rsidRPr="005475FD" w:rsidRDefault="00EE0A06" w:rsidP="005475FD">
      <w:pPr>
        <w:pStyle w:val="Heading2"/>
      </w:pPr>
      <w:bookmarkStart w:id="10" w:name="_Toc227612554"/>
      <w:r w:rsidRPr="00C40556">
        <w:lastRenderedPageBreak/>
        <w:t>G) Governance</w:t>
      </w:r>
      <w:bookmarkEnd w:id="10"/>
    </w:p>
    <w:p w14:paraId="622D415F" w14:textId="5E18AD60" w:rsidR="00EE0A06" w:rsidRPr="006939A1" w:rsidRDefault="00EE0A06" w:rsidP="00C40556">
      <w:pPr>
        <w:spacing w:line="276" w:lineRule="auto"/>
        <w:rPr>
          <w:rFonts w:ascii="Calibri" w:hAnsi="Calibri" w:cs="Calibri"/>
          <w:b/>
          <w:bCs/>
        </w:rPr>
      </w:pPr>
      <w:r w:rsidRPr="006939A1">
        <w:rPr>
          <w:rFonts w:ascii="Calibri" w:hAnsi="Calibri" w:cs="Calibri"/>
          <w:b/>
          <w:bCs/>
        </w:rPr>
        <w:tab/>
        <w:t>1.</w:t>
      </w:r>
      <w:r w:rsidRPr="006939A1">
        <w:rPr>
          <w:rFonts w:ascii="Calibri" w:hAnsi="Calibri" w:cs="Calibri"/>
          <w:b/>
          <w:bCs/>
        </w:rPr>
        <w:tab/>
        <w:t>Trustee meeting minutes and governance documents</w:t>
      </w:r>
    </w:p>
    <w:p w14:paraId="7D31BAB1" w14:textId="5554A317" w:rsidR="00EE0A06" w:rsidRPr="006939A1" w:rsidRDefault="00EE0A06" w:rsidP="006939A1">
      <w:pPr>
        <w:pStyle w:val="ListParagraph"/>
        <w:numPr>
          <w:ilvl w:val="0"/>
          <w:numId w:val="33"/>
        </w:numPr>
        <w:spacing w:line="276" w:lineRule="auto"/>
        <w:rPr>
          <w:rFonts w:ascii="Calibri" w:hAnsi="Calibri" w:cs="Calibri"/>
        </w:rPr>
      </w:pPr>
      <w:r w:rsidRPr="006939A1">
        <w:rPr>
          <w:rFonts w:ascii="Calibri" w:hAnsi="Calibri" w:cs="Calibri"/>
        </w:rPr>
        <w:t>Retention: Permanent</w:t>
      </w:r>
    </w:p>
    <w:p w14:paraId="77D408B1" w14:textId="70354411" w:rsidR="00EE0A06" w:rsidRPr="006939A1" w:rsidRDefault="00EE0A06" w:rsidP="006939A1">
      <w:pPr>
        <w:pStyle w:val="ListParagraph"/>
        <w:numPr>
          <w:ilvl w:val="0"/>
          <w:numId w:val="33"/>
        </w:numPr>
        <w:spacing w:line="276" w:lineRule="auto"/>
        <w:rPr>
          <w:rFonts w:ascii="Calibri" w:hAnsi="Calibri" w:cs="Calibri"/>
        </w:rPr>
      </w:pPr>
      <w:r w:rsidRPr="006939A1">
        <w:rPr>
          <w:rFonts w:ascii="Calibri" w:hAnsi="Calibri" w:cs="Calibri"/>
        </w:rPr>
        <w:t>Reason: organisational history, accountability</w:t>
      </w:r>
    </w:p>
    <w:p w14:paraId="1C5E59D3" w14:textId="77777777" w:rsidR="00EE0A06" w:rsidRPr="00C40556" w:rsidRDefault="00EE0A06" w:rsidP="00C40556">
      <w:pPr>
        <w:spacing w:line="276" w:lineRule="auto"/>
        <w:rPr>
          <w:rFonts w:ascii="Calibri" w:hAnsi="Calibri" w:cs="Calibri"/>
        </w:rPr>
      </w:pPr>
    </w:p>
    <w:p w14:paraId="66E64334" w14:textId="27111434" w:rsidR="00EE0A06" w:rsidRPr="006939A1" w:rsidRDefault="00EE0A06" w:rsidP="00C40556">
      <w:pPr>
        <w:spacing w:line="276" w:lineRule="auto"/>
        <w:rPr>
          <w:rFonts w:ascii="Calibri" w:hAnsi="Calibri" w:cs="Calibri"/>
          <w:b/>
          <w:bCs/>
        </w:rPr>
      </w:pPr>
      <w:r w:rsidRPr="006939A1">
        <w:rPr>
          <w:rFonts w:ascii="Calibri" w:hAnsi="Calibri" w:cs="Calibri"/>
          <w:b/>
          <w:bCs/>
        </w:rPr>
        <w:tab/>
      </w:r>
      <w:r w:rsidR="006939A1">
        <w:rPr>
          <w:rFonts w:ascii="Calibri" w:hAnsi="Calibri" w:cs="Calibri"/>
          <w:b/>
          <w:bCs/>
        </w:rPr>
        <w:t>2</w:t>
      </w:r>
      <w:r w:rsidRPr="006939A1">
        <w:rPr>
          <w:rFonts w:ascii="Calibri" w:hAnsi="Calibri" w:cs="Calibri"/>
          <w:b/>
          <w:bCs/>
        </w:rPr>
        <w:t>.</w:t>
      </w:r>
      <w:r w:rsidRPr="006939A1">
        <w:rPr>
          <w:rFonts w:ascii="Calibri" w:hAnsi="Calibri" w:cs="Calibri"/>
          <w:b/>
          <w:bCs/>
        </w:rPr>
        <w:tab/>
        <w:t>Policies/procedures (version-controlled)</w:t>
      </w:r>
    </w:p>
    <w:p w14:paraId="2AAD1E0C" w14:textId="2D4C0F4E" w:rsidR="00EE0A06" w:rsidRPr="006939A1" w:rsidRDefault="00EE0A06" w:rsidP="006939A1">
      <w:pPr>
        <w:pStyle w:val="ListParagraph"/>
        <w:numPr>
          <w:ilvl w:val="0"/>
          <w:numId w:val="35"/>
        </w:numPr>
        <w:spacing w:line="276" w:lineRule="auto"/>
        <w:rPr>
          <w:rFonts w:ascii="Calibri" w:hAnsi="Calibri" w:cs="Calibri"/>
        </w:rPr>
      </w:pPr>
      <w:r w:rsidRPr="006939A1">
        <w:rPr>
          <w:rFonts w:ascii="Calibri" w:hAnsi="Calibri" w:cs="Calibri"/>
        </w:rPr>
        <w:t>Retention: Permanent archive of old versions</w:t>
      </w:r>
    </w:p>
    <w:p w14:paraId="4E668B60" w14:textId="77777777" w:rsidR="00EE0A06" w:rsidRPr="00C40556" w:rsidRDefault="00EE0A06" w:rsidP="00C40556">
      <w:pPr>
        <w:spacing w:line="276" w:lineRule="auto"/>
        <w:rPr>
          <w:rFonts w:ascii="Calibri" w:hAnsi="Calibri" w:cs="Calibri"/>
        </w:rPr>
      </w:pPr>
    </w:p>
    <w:p w14:paraId="75E0BB1E" w14:textId="3AA45917" w:rsidR="00EE0A06" w:rsidRPr="005475FD" w:rsidRDefault="00EE0A06" w:rsidP="005475FD">
      <w:pPr>
        <w:pStyle w:val="Heading2"/>
      </w:pPr>
      <w:bookmarkStart w:id="11" w:name="_Toc227612555"/>
      <w:r w:rsidRPr="00C40556">
        <w:t>H) Marketing and communications</w:t>
      </w:r>
      <w:bookmarkEnd w:id="11"/>
    </w:p>
    <w:p w14:paraId="036C085B" w14:textId="09EF0794" w:rsidR="00EE0A06" w:rsidRPr="00C40556" w:rsidRDefault="00EE0A06" w:rsidP="00C40556">
      <w:pPr>
        <w:spacing w:line="276" w:lineRule="auto"/>
        <w:rPr>
          <w:rFonts w:ascii="Calibri" w:hAnsi="Calibri" w:cs="Calibri"/>
        </w:rPr>
      </w:pPr>
      <w:r w:rsidRPr="00C40556">
        <w:rPr>
          <w:rFonts w:ascii="Calibri" w:hAnsi="Calibri" w:cs="Calibri"/>
        </w:rPr>
        <w:tab/>
        <w:t>1.</w:t>
      </w:r>
      <w:r w:rsidRPr="00C40556">
        <w:rPr>
          <w:rFonts w:ascii="Calibri" w:hAnsi="Calibri" w:cs="Calibri"/>
        </w:rPr>
        <w:tab/>
        <w:t>Newsletter subscriber list</w:t>
      </w:r>
    </w:p>
    <w:p w14:paraId="6289341E" w14:textId="47602667" w:rsidR="00EE0A06" w:rsidRPr="006939A1" w:rsidRDefault="00EE0A06" w:rsidP="006939A1">
      <w:pPr>
        <w:pStyle w:val="ListParagraph"/>
        <w:numPr>
          <w:ilvl w:val="0"/>
          <w:numId w:val="35"/>
        </w:numPr>
        <w:spacing w:line="276" w:lineRule="auto"/>
        <w:rPr>
          <w:rFonts w:ascii="Calibri" w:hAnsi="Calibri" w:cs="Calibri"/>
        </w:rPr>
      </w:pPr>
      <w:r w:rsidRPr="006939A1">
        <w:rPr>
          <w:rFonts w:ascii="Calibri" w:hAnsi="Calibri" w:cs="Calibri"/>
        </w:rPr>
        <w:t>Retention: until unsubscribe, then delete within 30 days</w:t>
      </w:r>
    </w:p>
    <w:p w14:paraId="44A1516B" w14:textId="5B0DBF62" w:rsidR="00EE0A06" w:rsidRPr="006939A1" w:rsidRDefault="00EE0A06" w:rsidP="006939A1">
      <w:pPr>
        <w:pStyle w:val="ListParagraph"/>
        <w:numPr>
          <w:ilvl w:val="0"/>
          <w:numId w:val="35"/>
        </w:numPr>
        <w:spacing w:line="276" w:lineRule="auto"/>
        <w:rPr>
          <w:rFonts w:ascii="Calibri" w:hAnsi="Calibri" w:cs="Calibri"/>
        </w:rPr>
      </w:pPr>
      <w:r w:rsidRPr="006939A1">
        <w:rPr>
          <w:rFonts w:ascii="Calibri" w:hAnsi="Calibri" w:cs="Calibri"/>
        </w:rPr>
        <w:t>Suppression list (do-not-contact): keep minimal info indefinitely to respect opt-out</w:t>
      </w:r>
    </w:p>
    <w:p w14:paraId="7BBD4CA2" w14:textId="77777777" w:rsidR="00EE0A06" w:rsidRPr="00C40556" w:rsidRDefault="00EE0A06" w:rsidP="00C40556">
      <w:pPr>
        <w:spacing w:line="276" w:lineRule="auto"/>
        <w:rPr>
          <w:rFonts w:ascii="Calibri" w:hAnsi="Calibri" w:cs="Calibri"/>
        </w:rPr>
      </w:pPr>
    </w:p>
    <w:p w14:paraId="1ED48B55" w14:textId="5817925C" w:rsidR="00EE0A06" w:rsidRPr="00C40556" w:rsidRDefault="00EE0A06" w:rsidP="00C40556">
      <w:pPr>
        <w:spacing w:line="276" w:lineRule="auto"/>
        <w:rPr>
          <w:rFonts w:ascii="Calibri" w:hAnsi="Calibri" w:cs="Calibri"/>
        </w:rPr>
      </w:pPr>
      <w:r w:rsidRPr="00C40556">
        <w:rPr>
          <w:rFonts w:ascii="Calibri" w:hAnsi="Calibri" w:cs="Calibri"/>
        </w:rPr>
        <w:tab/>
      </w:r>
      <w:r w:rsidR="006939A1">
        <w:rPr>
          <w:rFonts w:ascii="Calibri" w:hAnsi="Calibri" w:cs="Calibri"/>
        </w:rPr>
        <w:t>2</w:t>
      </w:r>
      <w:r w:rsidRPr="00C40556">
        <w:rPr>
          <w:rFonts w:ascii="Calibri" w:hAnsi="Calibri" w:cs="Calibri"/>
        </w:rPr>
        <w:t>.</w:t>
      </w:r>
      <w:r w:rsidRPr="00C40556">
        <w:rPr>
          <w:rFonts w:ascii="Calibri" w:hAnsi="Calibri" w:cs="Calibri"/>
        </w:rPr>
        <w:tab/>
        <w:t>Social media direct messages relating to support</w:t>
      </w:r>
    </w:p>
    <w:p w14:paraId="5AF201B6" w14:textId="71CF988F" w:rsidR="00EE0A06" w:rsidRPr="006939A1" w:rsidRDefault="00EE0A06" w:rsidP="006939A1">
      <w:pPr>
        <w:pStyle w:val="ListParagraph"/>
        <w:numPr>
          <w:ilvl w:val="0"/>
          <w:numId w:val="37"/>
        </w:numPr>
        <w:spacing w:line="276" w:lineRule="auto"/>
        <w:rPr>
          <w:rFonts w:ascii="Calibri" w:hAnsi="Calibri" w:cs="Calibri"/>
        </w:rPr>
      </w:pPr>
      <w:r w:rsidRPr="006939A1">
        <w:rPr>
          <w:rFonts w:ascii="Calibri" w:hAnsi="Calibri" w:cs="Calibri"/>
        </w:rPr>
        <w:t>Retention: move essential information into secure case record then delete/social platform retention as applicable; review every 6 months</w:t>
      </w:r>
    </w:p>
    <w:p w14:paraId="1138880C" w14:textId="77777777" w:rsidR="00EE0A06" w:rsidRPr="00C40556" w:rsidRDefault="00EE0A06" w:rsidP="00C40556">
      <w:pPr>
        <w:spacing w:line="276" w:lineRule="auto"/>
        <w:rPr>
          <w:rFonts w:ascii="Calibri" w:hAnsi="Calibri" w:cs="Calibri"/>
        </w:rPr>
      </w:pPr>
    </w:p>
    <w:p w14:paraId="53EFC20E" w14:textId="268DAAFB" w:rsidR="00EE0A06" w:rsidRPr="005475FD" w:rsidRDefault="00EE0A06" w:rsidP="005475FD">
      <w:pPr>
        <w:pStyle w:val="Heading1"/>
      </w:pPr>
      <w:bookmarkStart w:id="12" w:name="_Toc227612556"/>
      <w:r w:rsidRPr="00C40556">
        <w:t>5. Review and exceptions</w:t>
      </w:r>
      <w:bookmarkEnd w:id="12"/>
    </w:p>
    <w:p w14:paraId="2FF47265" w14:textId="26EFD8E3" w:rsidR="00EE0A06" w:rsidRPr="006939A1" w:rsidRDefault="00EE0A06" w:rsidP="006939A1">
      <w:pPr>
        <w:pStyle w:val="ListParagraph"/>
        <w:numPr>
          <w:ilvl w:val="0"/>
          <w:numId w:val="37"/>
        </w:numPr>
        <w:spacing w:line="276" w:lineRule="auto"/>
        <w:rPr>
          <w:rFonts w:ascii="Calibri" w:hAnsi="Calibri" w:cs="Calibri"/>
        </w:rPr>
      </w:pPr>
      <w:r w:rsidRPr="006939A1">
        <w:rPr>
          <w:rFonts w:ascii="Calibri" w:hAnsi="Calibri" w:cs="Calibri"/>
        </w:rPr>
        <w:t xml:space="preserve">The DPL will review this schedule annually and after service expansion (e.g., when </w:t>
      </w:r>
      <w:r w:rsidR="00D93F2C">
        <w:rPr>
          <w:rFonts w:ascii="Calibri" w:hAnsi="Calibri" w:cs="Calibri"/>
        </w:rPr>
        <w:t>mentoring/</w:t>
      </w:r>
      <w:r w:rsidRPr="006939A1">
        <w:rPr>
          <w:rFonts w:ascii="Calibri" w:hAnsi="Calibri" w:cs="Calibri"/>
        </w:rPr>
        <w:t>counselling expands to children/young people).</w:t>
      </w:r>
    </w:p>
    <w:p w14:paraId="5A42ACDC" w14:textId="061FF408" w:rsidR="00592644" w:rsidRPr="006939A1" w:rsidRDefault="00EE0A06" w:rsidP="006939A1">
      <w:pPr>
        <w:pStyle w:val="ListParagraph"/>
        <w:numPr>
          <w:ilvl w:val="0"/>
          <w:numId w:val="37"/>
        </w:numPr>
        <w:spacing w:line="276" w:lineRule="auto"/>
        <w:rPr>
          <w:rFonts w:ascii="Calibri" w:hAnsi="Calibri" w:cs="Calibri"/>
        </w:rPr>
      </w:pPr>
      <w:r w:rsidRPr="006939A1">
        <w:rPr>
          <w:rFonts w:ascii="Calibri" w:hAnsi="Calibri" w:cs="Calibri"/>
        </w:rPr>
        <w:t>Any exception (keeping data longer) must be documented with a clear rationale (e.g., active safeguarding concerns, ongoing complaint, insurance/legal need).</w:t>
      </w:r>
    </w:p>
    <w:sectPr w:rsidR="00592644" w:rsidRPr="00693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4175E" w14:textId="77777777" w:rsidR="005A462D" w:rsidRDefault="005A462D">
      <w:r>
        <w:separator/>
      </w:r>
    </w:p>
  </w:endnote>
  <w:endnote w:type="continuationSeparator" w:id="0">
    <w:p w14:paraId="27277938" w14:textId="77777777" w:rsidR="005A462D" w:rsidRDefault="005A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E5F8" w14:textId="77777777" w:rsidR="00DA2D67" w:rsidRDefault="00DA2D67" w:rsidP="00266359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3A853C47" w14:textId="77777777" w:rsidR="00DA2D67" w:rsidRDefault="00DA2D67" w:rsidP="001C30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518D1" w14:textId="77777777" w:rsidR="00DA2D67" w:rsidRDefault="00DA2D67" w:rsidP="001C3088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3</w:t>
    </w:r>
    <w:r>
      <w:rPr>
        <w:rStyle w:val="PageNumber"/>
        <w:rFonts w:eastAsiaTheme="majorEastAsia"/>
      </w:rPr>
      <w:fldChar w:fldCharType="end"/>
    </w:r>
  </w:p>
  <w:p w14:paraId="2455B024" w14:textId="77777777" w:rsidR="00DA2D67" w:rsidRDefault="00DA2D67" w:rsidP="001C308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B40C" w14:textId="77777777" w:rsidR="00DA2D67" w:rsidRDefault="00DA2D67" w:rsidP="001C3088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420C36B5" w14:textId="77777777" w:rsidR="00DA2D67" w:rsidRDefault="00DA2D67" w:rsidP="001C30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BA70F" w14:textId="77777777" w:rsidR="005A462D" w:rsidRDefault="005A462D">
      <w:r>
        <w:separator/>
      </w:r>
    </w:p>
  </w:footnote>
  <w:footnote w:type="continuationSeparator" w:id="0">
    <w:p w14:paraId="667A641C" w14:textId="77777777" w:rsidR="005A462D" w:rsidRDefault="005A4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52299" w14:textId="77777777" w:rsidR="00DA2D67" w:rsidRDefault="00DA2D67" w:rsidP="009B069C">
    <w:pPr>
      <w:pStyle w:val="Header"/>
      <w:tabs>
        <w:tab w:val="clear" w:pos="4513"/>
        <w:tab w:val="clear" w:pos="9026"/>
        <w:tab w:val="left" w:pos="6420"/>
      </w:tabs>
      <w:jc w:val="right"/>
    </w:pPr>
    <w:r>
      <w:tab/>
    </w:r>
    <w:r>
      <w:rPr>
        <w:noProof/>
      </w:rPr>
      <w:drawing>
        <wp:inline distT="0" distB="0" distL="0" distR="0" wp14:anchorId="5BEBF6BA" wp14:editId="066535FC">
          <wp:extent cx="1789025" cy="1256044"/>
          <wp:effectExtent l="0" t="0" r="1905" b="1270"/>
          <wp:docPr id="5485122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734015" name="Picture 13827340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208" cy="1275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BEB"/>
    <w:multiLevelType w:val="hybridMultilevel"/>
    <w:tmpl w:val="BBB21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49B9"/>
    <w:multiLevelType w:val="hybridMultilevel"/>
    <w:tmpl w:val="FE42C1E6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" w15:restartNumberingAfterBreak="0">
    <w:nsid w:val="04155301"/>
    <w:multiLevelType w:val="hybridMultilevel"/>
    <w:tmpl w:val="B442CF16"/>
    <w:lvl w:ilvl="0" w:tplc="75B8749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305E0888">
      <w:start w:val="1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E0CFF"/>
    <w:multiLevelType w:val="hybridMultilevel"/>
    <w:tmpl w:val="78745576"/>
    <w:lvl w:ilvl="0" w:tplc="BD90E6C4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92A68"/>
    <w:multiLevelType w:val="hybridMultilevel"/>
    <w:tmpl w:val="2654E2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E27473"/>
    <w:multiLevelType w:val="hybridMultilevel"/>
    <w:tmpl w:val="4434F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12DB9"/>
    <w:multiLevelType w:val="hybridMultilevel"/>
    <w:tmpl w:val="8176EA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E32CED"/>
    <w:multiLevelType w:val="hybridMultilevel"/>
    <w:tmpl w:val="7108B6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CE2AC1"/>
    <w:multiLevelType w:val="hybridMultilevel"/>
    <w:tmpl w:val="FEE651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232615"/>
    <w:multiLevelType w:val="hybridMultilevel"/>
    <w:tmpl w:val="6624CD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481931"/>
    <w:multiLevelType w:val="hybridMultilevel"/>
    <w:tmpl w:val="8F0EB102"/>
    <w:lvl w:ilvl="0" w:tplc="75B8749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FD489F"/>
    <w:multiLevelType w:val="hybridMultilevel"/>
    <w:tmpl w:val="6E506F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2F5E44"/>
    <w:multiLevelType w:val="hybridMultilevel"/>
    <w:tmpl w:val="1CC04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F4B52"/>
    <w:multiLevelType w:val="hybridMultilevel"/>
    <w:tmpl w:val="7A86E0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8905E5"/>
    <w:multiLevelType w:val="hybridMultilevel"/>
    <w:tmpl w:val="8D9AB73E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5" w15:restartNumberingAfterBreak="0">
    <w:nsid w:val="2CA449EB"/>
    <w:multiLevelType w:val="hybridMultilevel"/>
    <w:tmpl w:val="1ECE3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20C13"/>
    <w:multiLevelType w:val="hybridMultilevel"/>
    <w:tmpl w:val="C30AD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065E8"/>
    <w:multiLevelType w:val="hybridMultilevel"/>
    <w:tmpl w:val="86803EE8"/>
    <w:lvl w:ilvl="0" w:tplc="BD90E6C4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656BF"/>
    <w:multiLevelType w:val="hybridMultilevel"/>
    <w:tmpl w:val="2870D38A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9" w15:restartNumberingAfterBreak="0">
    <w:nsid w:val="406534DD"/>
    <w:multiLevelType w:val="hybridMultilevel"/>
    <w:tmpl w:val="994A5C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367FCA"/>
    <w:multiLevelType w:val="hybridMultilevel"/>
    <w:tmpl w:val="E3E09240"/>
    <w:lvl w:ilvl="0" w:tplc="BD90E6C4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8C4B0A"/>
    <w:multiLevelType w:val="hybridMultilevel"/>
    <w:tmpl w:val="983A7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44162C"/>
    <w:multiLevelType w:val="hybridMultilevel"/>
    <w:tmpl w:val="7BC6B9DC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3" w15:restartNumberingAfterBreak="0">
    <w:nsid w:val="512542E9"/>
    <w:multiLevelType w:val="hybridMultilevel"/>
    <w:tmpl w:val="3D30C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F764E4"/>
    <w:multiLevelType w:val="hybridMultilevel"/>
    <w:tmpl w:val="A66C2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D0B"/>
    <w:multiLevelType w:val="hybridMultilevel"/>
    <w:tmpl w:val="E7A40EEC"/>
    <w:lvl w:ilvl="0" w:tplc="0809000F">
      <w:start w:val="1"/>
      <w:numFmt w:val="decimal"/>
      <w:lvlText w:val="%1."/>
      <w:lvlJc w:val="left"/>
      <w:pPr>
        <w:ind w:left="1447" w:hanging="360"/>
      </w:pPr>
    </w:lvl>
    <w:lvl w:ilvl="1" w:tplc="08090019" w:tentative="1">
      <w:start w:val="1"/>
      <w:numFmt w:val="lowerLetter"/>
      <w:lvlText w:val="%2."/>
      <w:lvlJc w:val="left"/>
      <w:pPr>
        <w:ind w:left="2167" w:hanging="360"/>
      </w:pPr>
    </w:lvl>
    <w:lvl w:ilvl="2" w:tplc="0809001B" w:tentative="1">
      <w:start w:val="1"/>
      <w:numFmt w:val="lowerRoman"/>
      <w:lvlText w:val="%3."/>
      <w:lvlJc w:val="right"/>
      <w:pPr>
        <w:ind w:left="2887" w:hanging="180"/>
      </w:pPr>
    </w:lvl>
    <w:lvl w:ilvl="3" w:tplc="0809000F" w:tentative="1">
      <w:start w:val="1"/>
      <w:numFmt w:val="decimal"/>
      <w:lvlText w:val="%4."/>
      <w:lvlJc w:val="left"/>
      <w:pPr>
        <w:ind w:left="3607" w:hanging="360"/>
      </w:pPr>
    </w:lvl>
    <w:lvl w:ilvl="4" w:tplc="08090019" w:tentative="1">
      <w:start w:val="1"/>
      <w:numFmt w:val="lowerLetter"/>
      <w:lvlText w:val="%5."/>
      <w:lvlJc w:val="left"/>
      <w:pPr>
        <w:ind w:left="4327" w:hanging="360"/>
      </w:pPr>
    </w:lvl>
    <w:lvl w:ilvl="5" w:tplc="0809001B" w:tentative="1">
      <w:start w:val="1"/>
      <w:numFmt w:val="lowerRoman"/>
      <w:lvlText w:val="%6."/>
      <w:lvlJc w:val="right"/>
      <w:pPr>
        <w:ind w:left="5047" w:hanging="180"/>
      </w:pPr>
    </w:lvl>
    <w:lvl w:ilvl="6" w:tplc="0809000F" w:tentative="1">
      <w:start w:val="1"/>
      <w:numFmt w:val="decimal"/>
      <w:lvlText w:val="%7."/>
      <w:lvlJc w:val="left"/>
      <w:pPr>
        <w:ind w:left="5767" w:hanging="360"/>
      </w:pPr>
    </w:lvl>
    <w:lvl w:ilvl="7" w:tplc="08090019" w:tentative="1">
      <w:start w:val="1"/>
      <w:numFmt w:val="lowerLetter"/>
      <w:lvlText w:val="%8."/>
      <w:lvlJc w:val="left"/>
      <w:pPr>
        <w:ind w:left="6487" w:hanging="360"/>
      </w:pPr>
    </w:lvl>
    <w:lvl w:ilvl="8" w:tplc="08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6" w15:restartNumberingAfterBreak="0">
    <w:nsid w:val="56D56E87"/>
    <w:multiLevelType w:val="hybridMultilevel"/>
    <w:tmpl w:val="128CD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943CE0"/>
    <w:multiLevelType w:val="hybridMultilevel"/>
    <w:tmpl w:val="592EB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C1CAD"/>
    <w:multiLevelType w:val="hybridMultilevel"/>
    <w:tmpl w:val="09D6CD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1837AE"/>
    <w:multiLevelType w:val="hybridMultilevel"/>
    <w:tmpl w:val="BC26AB5E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0" w15:restartNumberingAfterBreak="0">
    <w:nsid w:val="6B7116C7"/>
    <w:multiLevelType w:val="hybridMultilevel"/>
    <w:tmpl w:val="196C9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11F5E"/>
    <w:multiLevelType w:val="hybridMultilevel"/>
    <w:tmpl w:val="D284BD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3F67E6A">
      <w:start w:val="1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407117"/>
    <w:multiLevelType w:val="hybridMultilevel"/>
    <w:tmpl w:val="B888A8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B46655"/>
    <w:multiLevelType w:val="hybridMultilevel"/>
    <w:tmpl w:val="6734C7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75A76537"/>
    <w:multiLevelType w:val="hybridMultilevel"/>
    <w:tmpl w:val="982A2E34"/>
    <w:lvl w:ilvl="0" w:tplc="BD90E6C4">
      <w:numFmt w:val="bullet"/>
      <w:lvlText w:val="•"/>
      <w:lvlJc w:val="left"/>
      <w:pPr>
        <w:ind w:left="2167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5" w15:restartNumberingAfterBreak="0">
    <w:nsid w:val="78581E43"/>
    <w:multiLevelType w:val="hybridMultilevel"/>
    <w:tmpl w:val="D77675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401EC1"/>
    <w:multiLevelType w:val="hybridMultilevel"/>
    <w:tmpl w:val="2696977C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num w:numId="1" w16cid:durableId="1013654520">
    <w:abstractNumId w:val="5"/>
  </w:num>
  <w:num w:numId="2" w16cid:durableId="1470367676">
    <w:abstractNumId w:val="20"/>
  </w:num>
  <w:num w:numId="3" w16cid:durableId="450974236">
    <w:abstractNumId w:val="17"/>
  </w:num>
  <w:num w:numId="4" w16cid:durableId="112142650">
    <w:abstractNumId w:val="25"/>
  </w:num>
  <w:num w:numId="5" w16cid:durableId="838229936">
    <w:abstractNumId w:val="10"/>
  </w:num>
  <w:num w:numId="6" w16cid:durableId="1170633715">
    <w:abstractNumId w:val="2"/>
  </w:num>
  <w:num w:numId="7" w16cid:durableId="2001076577">
    <w:abstractNumId w:val="3"/>
  </w:num>
  <w:num w:numId="8" w16cid:durableId="1307970279">
    <w:abstractNumId w:val="34"/>
  </w:num>
  <w:num w:numId="9" w16cid:durableId="2063164472">
    <w:abstractNumId w:val="6"/>
  </w:num>
  <w:num w:numId="10" w16cid:durableId="1223906548">
    <w:abstractNumId w:val="23"/>
  </w:num>
  <w:num w:numId="11" w16cid:durableId="1638073773">
    <w:abstractNumId w:val="31"/>
  </w:num>
  <w:num w:numId="12" w16cid:durableId="1842894131">
    <w:abstractNumId w:val="24"/>
  </w:num>
  <w:num w:numId="13" w16cid:durableId="1899129752">
    <w:abstractNumId w:val="35"/>
  </w:num>
  <w:num w:numId="14" w16cid:durableId="439184882">
    <w:abstractNumId w:val="18"/>
  </w:num>
  <w:num w:numId="15" w16cid:durableId="1697732261">
    <w:abstractNumId w:val="16"/>
  </w:num>
  <w:num w:numId="16" w16cid:durableId="880556281">
    <w:abstractNumId w:val="26"/>
  </w:num>
  <w:num w:numId="17" w16cid:durableId="1604914932">
    <w:abstractNumId w:val="30"/>
  </w:num>
  <w:num w:numId="18" w16cid:durableId="938610297">
    <w:abstractNumId w:val="32"/>
  </w:num>
  <w:num w:numId="19" w16cid:durableId="65615198">
    <w:abstractNumId w:val="12"/>
  </w:num>
  <w:num w:numId="20" w16cid:durableId="1887982157">
    <w:abstractNumId w:val="11"/>
  </w:num>
  <w:num w:numId="21" w16cid:durableId="1040544813">
    <w:abstractNumId w:val="14"/>
  </w:num>
  <w:num w:numId="22" w16cid:durableId="1851217490">
    <w:abstractNumId w:val="21"/>
  </w:num>
  <w:num w:numId="23" w16cid:durableId="1295795592">
    <w:abstractNumId w:val="15"/>
  </w:num>
  <w:num w:numId="24" w16cid:durableId="589041434">
    <w:abstractNumId w:val="7"/>
  </w:num>
  <w:num w:numId="25" w16cid:durableId="2027513055">
    <w:abstractNumId w:val="0"/>
  </w:num>
  <w:num w:numId="26" w16cid:durableId="63259301">
    <w:abstractNumId w:val="4"/>
  </w:num>
  <w:num w:numId="27" w16cid:durableId="362943204">
    <w:abstractNumId w:val="27"/>
  </w:num>
  <w:num w:numId="28" w16cid:durableId="175388469">
    <w:abstractNumId w:val="13"/>
  </w:num>
  <w:num w:numId="29" w16cid:durableId="1614484173">
    <w:abstractNumId w:val="36"/>
  </w:num>
  <w:num w:numId="30" w16cid:durableId="335033986">
    <w:abstractNumId w:val="28"/>
  </w:num>
  <w:num w:numId="31" w16cid:durableId="1895114450">
    <w:abstractNumId w:val="1"/>
  </w:num>
  <w:num w:numId="32" w16cid:durableId="775948622">
    <w:abstractNumId w:val="8"/>
  </w:num>
  <w:num w:numId="33" w16cid:durableId="549148320">
    <w:abstractNumId w:val="33"/>
  </w:num>
  <w:num w:numId="34" w16cid:durableId="183137120">
    <w:abstractNumId w:val="29"/>
  </w:num>
  <w:num w:numId="35" w16cid:durableId="1712682533">
    <w:abstractNumId w:val="19"/>
  </w:num>
  <w:num w:numId="36" w16cid:durableId="1646813735">
    <w:abstractNumId w:val="22"/>
  </w:num>
  <w:num w:numId="37" w16cid:durableId="15874215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06"/>
    <w:rsid w:val="000C310D"/>
    <w:rsid w:val="0015610D"/>
    <w:rsid w:val="001649F3"/>
    <w:rsid w:val="00177801"/>
    <w:rsid w:val="00223684"/>
    <w:rsid w:val="00261891"/>
    <w:rsid w:val="002724BD"/>
    <w:rsid w:val="002B652C"/>
    <w:rsid w:val="00326B1A"/>
    <w:rsid w:val="003D69F1"/>
    <w:rsid w:val="00420723"/>
    <w:rsid w:val="00430E75"/>
    <w:rsid w:val="00481419"/>
    <w:rsid w:val="00502171"/>
    <w:rsid w:val="005475FD"/>
    <w:rsid w:val="00592644"/>
    <w:rsid w:val="005A462D"/>
    <w:rsid w:val="005F36E1"/>
    <w:rsid w:val="00610218"/>
    <w:rsid w:val="006939A1"/>
    <w:rsid w:val="006E5049"/>
    <w:rsid w:val="008E0203"/>
    <w:rsid w:val="00963D57"/>
    <w:rsid w:val="00A81C86"/>
    <w:rsid w:val="00AD1DBF"/>
    <w:rsid w:val="00AD3F22"/>
    <w:rsid w:val="00B115AA"/>
    <w:rsid w:val="00B35244"/>
    <w:rsid w:val="00B452A1"/>
    <w:rsid w:val="00C16FD4"/>
    <w:rsid w:val="00C40556"/>
    <w:rsid w:val="00C5060D"/>
    <w:rsid w:val="00CF02E8"/>
    <w:rsid w:val="00D93F2C"/>
    <w:rsid w:val="00DA2D67"/>
    <w:rsid w:val="00E33F65"/>
    <w:rsid w:val="00E438EE"/>
    <w:rsid w:val="00EA4DD1"/>
    <w:rsid w:val="00EE0A06"/>
    <w:rsid w:val="00EE617D"/>
    <w:rsid w:val="00F24FED"/>
    <w:rsid w:val="00F5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6D0B81"/>
  <w15:chartTrackingRefBased/>
  <w15:docId w15:val="{F2C2D8D3-47BA-0748-9C20-9F6069AE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0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A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A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A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A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FD4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E0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A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A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A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A0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DA2D67"/>
    <w:pPr>
      <w:tabs>
        <w:tab w:val="center" w:pos="4153"/>
        <w:tab w:val="right" w:pos="8306"/>
      </w:tabs>
      <w:spacing w:before="200" w:after="200"/>
      <w:jc w:val="both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rsid w:val="00DA2D67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PageNumber">
    <w:name w:val="page number"/>
    <w:basedOn w:val="DefaultParagraphFont"/>
    <w:rsid w:val="00DA2D67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DA2D67"/>
    <w:pPr>
      <w:tabs>
        <w:tab w:val="center" w:pos="4513"/>
        <w:tab w:val="right" w:pos="9026"/>
      </w:tabs>
      <w:jc w:val="both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A2D67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table" w:styleId="TableGrid">
    <w:name w:val="Table Grid"/>
    <w:basedOn w:val="TableNormal"/>
    <w:uiPriority w:val="59"/>
    <w:rsid w:val="00DA2D6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2D67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A2D67"/>
    <w:pPr>
      <w:tabs>
        <w:tab w:val="right" w:leader="dot" w:pos="9016"/>
      </w:tabs>
      <w:spacing w:before="120"/>
    </w:pPr>
    <w:rPr>
      <w:rFonts w:eastAsia="Times New Roman" w:cstheme="minorHAnsi"/>
      <w:b/>
      <w:bCs/>
      <w:i/>
      <w:iCs/>
      <w:kern w:val="0"/>
      <w:lang w:eastAsia="en-GB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DA2D67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blingkinship@outlook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lingkinship.org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1049</Words>
  <Characters>6673</Characters>
  <Application>Microsoft Office Word</Application>
  <DocSecurity>0</DocSecurity>
  <Lines>230</Lines>
  <Paragraphs>175</Paragraphs>
  <ScaleCrop>false</ScaleCrop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Woollard</dc:creator>
  <cp:keywords/>
  <dc:description/>
  <cp:lastModifiedBy>Christopher Woollard</cp:lastModifiedBy>
  <cp:revision>29</cp:revision>
  <dcterms:created xsi:type="dcterms:W3CDTF">2026-04-04T22:31:00Z</dcterms:created>
  <dcterms:modified xsi:type="dcterms:W3CDTF">2026-04-20T20:22:00Z</dcterms:modified>
</cp:coreProperties>
</file>